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D4" w:rsidRPr="006E23D4" w:rsidRDefault="006E23D4" w:rsidP="006E23D4">
      <w:pPr>
        <w:spacing w:after="0" w:line="240" w:lineRule="auto"/>
        <w:jc w:val="center"/>
        <w:rPr>
          <w:rFonts w:ascii="Times New Roman" w:hAnsi="Times New Roman" w:cs="Times New Roman"/>
          <w:b/>
          <w:sz w:val="28"/>
          <w:szCs w:val="28"/>
        </w:rPr>
      </w:pPr>
    </w:p>
    <w:p w:rsidR="006E23D4" w:rsidRPr="006E23D4" w:rsidRDefault="006E23D4" w:rsidP="006E23D4">
      <w:pPr>
        <w:spacing w:after="0" w:line="240" w:lineRule="auto"/>
        <w:jc w:val="center"/>
        <w:rPr>
          <w:rFonts w:ascii="Times New Roman" w:hAnsi="Times New Roman" w:cs="Times New Roman"/>
          <w:b/>
          <w:sz w:val="28"/>
          <w:szCs w:val="28"/>
        </w:rPr>
      </w:pPr>
    </w:p>
    <w:p w:rsidR="006E23D4" w:rsidRPr="006E23D4" w:rsidRDefault="006E23D4" w:rsidP="006E23D4">
      <w:pPr>
        <w:spacing w:after="0" w:line="240" w:lineRule="auto"/>
        <w:jc w:val="center"/>
        <w:rPr>
          <w:rFonts w:ascii="Times New Roman" w:hAnsi="Times New Roman" w:cs="Times New Roman"/>
          <w:b/>
          <w:sz w:val="28"/>
          <w:szCs w:val="28"/>
        </w:rPr>
      </w:pPr>
    </w:p>
    <w:p w:rsidR="006E23D4" w:rsidRPr="006E23D4" w:rsidRDefault="006E23D4" w:rsidP="006E23D4">
      <w:pPr>
        <w:spacing w:after="0" w:line="240" w:lineRule="auto"/>
        <w:jc w:val="center"/>
        <w:rPr>
          <w:rFonts w:ascii="Times New Roman" w:hAnsi="Times New Roman" w:cs="Times New Roman"/>
          <w:b/>
          <w:sz w:val="28"/>
          <w:szCs w:val="28"/>
        </w:rPr>
      </w:pPr>
    </w:p>
    <w:p w:rsidR="006E23D4" w:rsidRPr="006E23D4" w:rsidRDefault="006E23D4" w:rsidP="006E23D4">
      <w:pPr>
        <w:spacing w:after="0" w:line="240" w:lineRule="auto"/>
        <w:jc w:val="center"/>
        <w:rPr>
          <w:rFonts w:ascii="Times New Roman" w:hAnsi="Times New Roman" w:cs="Times New Roman"/>
          <w:b/>
          <w:sz w:val="28"/>
          <w:szCs w:val="28"/>
        </w:rPr>
      </w:pPr>
    </w:p>
    <w:p w:rsidR="006E23D4" w:rsidRDefault="006E23D4" w:rsidP="006E23D4">
      <w:pPr>
        <w:spacing w:after="0" w:line="240" w:lineRule="auto"/>
        <w:jc w:val="center"/>
        <w:rPr>
          <w:rFonts w:ascii="Times New Roman" w:hAnsi="Times New Roman" w:cs="Times New Roman"/>
          <w:b/>
          <w:sz w:val="56"/>
          <w:szCs w:val="56"/>
        </w:rPr>
      </w:pPr>
    </w:p>
    <w:p w:rsidR="006E23D4" w:rsidRDefault="006E23D4" w:rsidP="006E23D4">
      <w:pPr>
        <w:spacing w:after="0" w:line="240" w:lineRule="auto"/>
        <w:jc w:val="center"/>
        <w:rPr>
          <w:rFonts w:ascii="Times New Roman" w:hAnsi="Times New Roman" w:cs="Times New Roman"/>
          <w:b/>
          <w:sz w:val="56"/>
          <w:szCs w:val="56"/>
        </w:rPr>
      </w:pP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ДИРЕКТИВА О</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ГАРМОНИЗАЦИИ</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ТРЕБОВАНИЙ</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ПРОЗРАЧНОСТИ</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В ОТНОШЕНИИ</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ИНФОРМАЦИИ</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ОБ ЭМИТЕНТАХ,</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ЦЕННЫЕ БУМАГИ</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КОТОРЫХ</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ДОПУЩЕНЫ</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К ТОРГАМ НА</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РЕГУЛИРУЕМОМ</w:t>
      </w:r>
    </w:p>
    <w:p w:rsidR="006E23D4" w:rsidRPr="006E23D4" w:rsidRDefault="006E23D4" w:rsidP="006E23D4">
      <w:pPr>
        <w:spacing w:after="0" w:line="240" w:lineRule="auto"/>
        <w:jc w:val="center"/>
        <w:rPr>
          <w:rFonts w:ascii="Times New Roman" w:hAnsi="Times New Roman" w:cs="Times New Roman"/>
          <w:b/>
          <w:sz w:val="56"/>
          <w:szCs w:val="56"/>
        </w:rPr>
      </w:pPr>
      <w:r w:rsidRPr="006E23D4">
        <w:rPr>
          <w:rFonts w:ascii="Times New Roman" w:hAnsi="Times New Roman" w:cs="Times New Roman"/>
          <w:b/>
          <w:sz w:val="56"/>
          <w:szCs w:val="56"/>
        </w:rPr>
        <w:t>ТОРГЕ</w:t>
      </w:r>
    </w:p>
    <w:p w:rsidR="00ED166C" w:rsidRDefault="00ED166C"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6E23D4" w:rsidRDefault="006E23D4" w:rsidP="00355206">
      <w:pPr>
        <w:spacing w:after="0" w:line="240" w:lineRule="auto"/>
        <w:jc w:val="both"/>
        <w:rPr>
          <w:rFonts w:ascii="Times New Roman" w:hAnsi="Times New Roman" w:cs="Times New Roman"/>
          <w:sz w:val="28"/>
          <w:szCs w:val="28"/>
        </w:rPr>
      </w:pPr>
    </w:p>
    <w:p w:rsidR="00ED166C" w:rsidRPr="00471902" w:rsidRDefault="00C87473" w:rsidP="00355206">
      <w:pPr>
        <w:spacing w:after="0" w:line="240" w:lineRule="auto"/>
        <w:jc w:val="both"/>
        <w:rPr>
          <w:rFonts w:ascii="Times New Roman" w:hAnsi="Times New Roman" w:cs="Times New Roman"/>
          <w:b/>
          <w:sz w:val="28"/>
          <w:szCs w:val="28"/>
        </w:rPr>
      </w:pPr>
      <w:r w:rsidRPr="00471902">
        <w:rPr>
          <w:rFonts w:ascii="Times New Roman" w:hAnsi="Times New Roman" w:cs="Times New Roman"/>
          <w:b/>
          <w:sz w:val="28"/>
          <w:szCs w:val="28"/>
        </w:rPr>
        <w:lastRenderedPageBreak/>
        <w:t>ГЛАВА</w:t>
      </w:r>
      <w:r w:rsidR="00ED166C" w:rsidRPr="00471902">
        <w:rPr>
          <w:rFonts w:ascii="Times New Roman" w:hAnsi="Times New Roman" w:cs="Times New Roman"/>
          <w:b/>
          <w:sz w:val="28"/>
          <w:szCs w:val="28"/>
        </w:rPr>
        <w:t xml:space="preserve"> I</w:t>
      </w:r>
      <w:r w:rsidRPr="00471902">
        <w:rPr>
          <w:rFonts w:ascii="Times New Roman" w:hAnsi="Times New Roman" w:cs="Times New Roman"/>
          <w:b/>
          <w:sz w:val="28"/>
          <w:szCs w:val="28"/>
        </w:rPr>
        <w:t xml:space="preserve">. </w:t>
      </w:r>
      <w:r w:rsidR="00ED166C" w:rsidRPr="00471902">
        <w:rPr>
          <w:rFonts w:ascii="Times New Roman" w:hAnsi="Times New Roman" w:cs="Times New Roman"/>
          <w:b/>
          <w:sz w:val="28"/>
          <w:szCs w:val="28"/>
        </w:rPr>
        <w:t>ОСНОВНЫЕ ПОЛОЖЕНИЯ</w:t>
      </w:r>
      <w:r w:rsidRPr="00471902">
        <w:rPr>
          <w:rFonts w:ascii="Times New Roman" w:hAnsi="Times New Roman" w:cs="Times New Roman"/>
          <w:b/>
          <w:sz w:val="28"/>
          <w:szCs w:val="28"/>
        </w:rPr>
        <w:t>.</w:t>
      </w:r>
    </w:p>
    <w:p w:rsidR="00ED166C" w:rsidRPr="00471902" w:rsidRDefault="00ED166C" w:rsidP="00355206">
      <w:pPr>
        <w:spacing w:after="0" w:line="240" w:lineRule="auto"/>
        <w:jc w:val="both"/>
        <w:rPr>
          <w:rFonts w:ascii="Times New Roman" w:hAnsi="Times New Roman" w:cs="Times New Roman"/>
          <w:b/>
          <w:sz w:val="28"/>
          <w:szCs w:val="28"/>
        </w:rPr>
      </w:pPr>
      <w:r w:rsidRPr="00471902">
        <w:rPr>
          <w:rFonts w:ascii="Times New Roman" w:hAnsi="Times New Roman" w:cs="Times New Roman"/>
          <w:b/>
          <w:sz w:val="28"/>
          <w:szCs w:val="28"/>
        </w:rPr>
        <w:t>Статья 1</w:t>
      </w:r>
      <w:r w:rsidR="00C87473" w:rsidRPr="00471902">
        <w:rPr>
          <w:rFonts w:ascii="Times New Roman" w:hAnsi="Times New Roman" w:cs="Times New Roman"/>
          <w:b/>
          <w:sz w:val="28"/>
          <w:szCs w:val="28"/>
        </w:rPr>
        <w:t xml:space="preserve">. </w:t>
      </w:r>
      <w:r w:rsidRPr="00471902">
        <w:rPr>
          <w:rFonts w:ascii="Times New Roman" w:hAnsi="Times New Roman" w:cs="Times New Roman"/>
          <w:b/>
          <w:sz w:val="28"/>
          <w:szCs w:val="28"/>
        </w:rPr>
        <w:t>Предмет и область применения</w:t>
      </w:r>
      <w:r w:rsidR="00C87473" w:rsidRPr="00471902">
        <w:rPr>
          <w:rFonts w:ascii="Times New Roman" w:hAnsi="Times New Roman" w:cs="Times New Roman"/>
          <w:b/>
          <w:sz w:val="28"/>
          <w:szCs w:val="28"/>
        </w:rPr>
        <w:t>.</w:t>
      </w:r>
    </w:p>
    <w:p w:rsidR="00C87473" w:rsidRPr="00355206" w:rsidRDefault="00C87473"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Настоящая Директива устанавливает требования в отношении раскрытия периодической и текущей информации об эмитентах, ценные бумаги которых уже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расположенном или действующем в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Настоящая Директива не распространяется на единицы, выпущенные коллективными инвестиционными предприятиями, кроме закрытого типа, или на единицы, приобретенные или выбывшие в таких коллективных инвестиционных </w:t>
      </w:r>
      <w:r w:rsidR="00491FB7">
        <w:rPr>
          <w:rFonts w:ascii="Times New Roman" w:hAnsi="Times New Roman" w:cs="Times New Roman"/>
          <w:sz w:val="28"/>
          <w:szCs w:val="28"/>
        </w:rPr>
        <w:t>организац</w:t>
      </w:r>
      <w:r w:rsidRPr="00355206">
        <w:rPr>
          <w:rFonts w:ascii="Times New Roman" w:hAnsi="Times New Roman" w:cs="Times New Roman"/>
          <w:sz w:val="28"/>
          <w:szCs w:val="28"/>
        </w:rPr>
        <w:t>иях.</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принять решение не применять положения, упомянутые в статье 16 (3) и в пунктах 2, 3 и 4 статьи 18, к ценным бумагам, которые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выпущенном ими или их региональными</w:t>
      </w:r>
      <w:r w:rsidR="00491FB7">
        <w:rPr>
          <w:rFonts w:ascii="Times New Roman" w:hAnsi="Times New Roman" w:cs="Times New Roman"/>
          <w:sz w:val="28"/>
          <w:szCs w:val="28"/>
        </w:rPr>
        <w:t>,</w:t>
      </w:r>
      <w:r w:rsidRPr="00355206">
        <w:rPr>
          <w:rFonts w:ascii="Times New Roman" w:hAnsi="Times New Roman" w:cs="Times New Roman"/>
          <w:sz w:val="28"/>
          <w:szCs w:val="28"/>
        </w:rPr>
        <w:t xml:space="preserve"> или местными </w:t>
      </w:r>
      <w:r w:rsidR="00491FB7">
        <w:rPr>
          <w:rFonts w:ascii="Times New Roman" w:hAnsi="Times New Roman" w:cs="Times New Roman"/>
          <w:sz w:val="28"/>
          <w:szCs w:val="28"/>
        </w:rPr>
        <w:t>государственными органа</w:t>
      </w:r>
      <w:r w:rsidRPr="00355206">
        <w:rPr>
          <w:rFonts w:ascii="Times New Roman" w:hAnsi="Times New Roman" w:cs="Times New Roman"/>
          <w:sz w:val="28"/>
          <w:szCs w:val="28"/>
        </w:rPr>
        <w:t>ми.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принять решение не применять статью 17 к национальным </w:t>
      </w:r>
      <w:r w:rsidR="00491FB7">
        <w:rPr>
          <w:rFonts w:ascii="Times New Roman" w:hAnsi="Times New Roman" w:cs="Times New Roman"/>
          <w:sz w:val="28"/>
          <w:szCs w:val="28"/>
        </w:rPr>
        <w:t>государственн</w:t>
      </w:r>
      <w:r w:rsidRPr="00355206">
        <w:rPr>
          <w:rFonts w:ascii="Times New Roman" w:hAnsi="Times New Roman" w:cs="Times New Roman"/>
          <w:sz w:val="28"/>
          <w:szCs w:val="28"/>
        </w:rPr>
        <w:t xml:space="preserve">ым банкам в качестве эмитентов акций,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w:t>
      </w:r>
    </w:p>
    <w:p w:rsidR="00491FB7" w:rsidRDefault="00491FB7" w:rsidP="00355206">
      <w:pPr>
        <w:spacing w:after="0" w:line="240" w:lineRule="auto"/>
        <w:jc w:val="both"/>
        <w:rPr>
          <w:rFonts w:ascii="Times New Roman" w:hAnsi="Times New Roman" w:cs="Times New Roman"/>
          <w:sz w:val="28"/>
          <w:szCs w:val="28"/>
        </w:rPr>
      </w:pPr>
    </w:p>
    <w:p w:rsidR="00ED166C" w:rsidRPr="00491FB7" w:rsidRDefault="00ED166C" w:rsidP="00355206">
      <w:pPr>
        <w:spacing w:after="0" w:line="240" w:lineRule="auto"/>
        <w:jc w:val="both"/>
        <w:rPr>
          <w:rFonts w:ascii="Times New Roman" w:hAnsi="Times New Roman" w:cs="Times New Roman"/>
          <w:b/>
          <w:sz w:val="28"/>
          <w:szCs w:val="28"/>
        </w:rPr>
      </w:pPr>
      <w:r w:rsidRPr="00491FB7">
        <w:rPr>
          <w:rFonts w:ascii="Times New Roman" w:hAnsi="Times New Roman" w:cs="Times New Roman"/>
          <w:b/>
          <w:sz w:val="28"/>
          <w:szCs w:val="28"/>
        </w:rPr>
        <w:t>Статья 2</w:t>
      </w:r>
      <w:r w:rsidR="00491FB7" w:rsidRPr="00491FB7">
        <w:rPr>
          <w:rFonts w:ascii="Times New Roman" w:hAnsi="Times New Roman" w:cs="Times New Roman"/>
          <w:b/>
          <w:sz w:val="28"/>
          <w:szCs w:val="28"/>
        </w:rPr>
        <w:t xml:space="preserve">. </w:t>
      </w:r>
      <w:r w:rsidRPr="00491FB7">
        <w:rPr>
          <w:rFonts w:ascii="Times New Roman" w:hAnsi="Times New Roman" w:cs="Times New Roman"/>
          <w:b/>
          <w:sz w:val="28"/>
          <w:szCs w:val="28"/>
        </w:rPr>
        <w:t>Определения</w:t>
      </w:r>
      <w:r w:rsidR="00491FB7" w:rsidRPr="00491FB7">
        <w:rPr>
          <w:rFonts w:ascii="Times New Roman" w:hAnsi="Times New Roman" w:cs="Times New Roman"/>
          <w:b/>
          <w:sz w:val="28"/>
          <w:szCs w:val="28"/>
        </w:rPr>
        <w:t>.</w:t>
      </w:r>
    </w:p>
    <w:p w:rsidR="00491FB7" w:rsidRPr="00355206" w:rsidRDefault="00491FB7" w:rsidP="00355206">
      <w:pPr>
        <w:spacing w:after="0" w:line="240" w:lineRule="auto"/>
        <w:jc w:val="both"/>
        <w:rPr>
          <w:rFonts w:ascii="Times New Roman" w:hAnsi="Times New Roman" w:cs="Times New Roman"/>
          <w:sz w:val="28"/>
          <w:szCs w:val="28"/>
        </w:rPr>
      </w:pP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1. </w:t>
      </w:r>
      <w:r w:rsidRPr="00491FB7">
        <w:rPr>
          <w:rFonts w:ascii="Times New Roman" w:hAnsi="Times New Roman" w:cs="Times New Roman"/>
          <w:b/>
          <w:sz w:val="28"/>
          <w:szCs w:val="28"/>
        </w:rPr>
        <w:t>Для целей настоящей Директивы применяются следующие определения:</w:t>
      </w:r>
    </w:p>
    <w:p w:rsidR="0023299E" w:rsidRDefault="00225C14"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23299E">
        <w:rPr>
          <w:rFonts w:ascii="Times New Roman" w:hAnsi="Times New Roman" w:cs="Times New Roman"/>
          <w:b/>
          <w:sz w:val="28"/>
          <w:szCs w:val="28"/>
        </w:rPr>
        <w:t>«ценные бумаги»</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означает</w:t>
      </w:r>
      <w:r w:rsidR="00B30ADD">
        <w:rPr>
          <w:rFonts w:ascii="Times New Roman" w:hAnsi="Times New Roman" w:cs="Times New Roman"/>
          <w:sz w:val="28"/>
          <w:szCs w:val="28"/>
        </w:rPr>
        <w:t xml:space="preserve"> </w:t>
      </w:r>
      <w:r w:rsidRPr="00355206">
        <w:rPr>
          <w:rFonts w:ascii="Times New Roman" w:hAnsi="Times New Roman" w:cs="Times New Roman"/>
          <w:sz w:val="28"/>
          <w:szCs w:val="28"/>
        </w:rPr>
        <w:t>переводные ценные бумаги, как это определено в пункте 1 статьи 4 (пункт 18) Директивы о торгах финансовых инструментов</w:t>
      </w:r>
      <w:hyperlink r:id="rId5" w:anchor="ntr10-L_2004390EN.01003801-E0010" w:history="1">
        <w:r w:rsidRPr="00355206">
          <w:rPr>
            <w:rStyle w:val="a5"/>
            <w:rFonts w:ascii="Times New Roman" w:hAnsi="Times New Roman" w:cs="Times New Roman"/>
            <w:color w:val="auto"/>
            <w:sz w:val="28"/>
            <w:szCs w:val="28"/>
            <w:u w:val="none"/>
          </w:rPr>
          <w:t>,</w:t>
        </w:r>
      </w:hyperlink>
      <w:r w:rsidR="0023299E">
        <w:rPr>
          <w:rFonts w:ascii="Times New Roman" w:hAnsi="Times New Roman" w:cs="Times New Roman"/>
          <w:sz w:val="28"/>
          <w:szCs w:val="28"/>
        </w:rPr>
        <w:t xml:space="preserve"> за исключением денег;</w:t>
      </w:r>
    </w:p>
    <w:p w:rsidR="00225C14" w:rsidRPr="00491FB7" w:rsidRDefault="00B30ADD"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00225C14" w:rsidRPr="00355206">
        <w:rPr>
          <w:rFonts w:ascii="Times New Roman" w:hAnsi="Times New Roman" w:cs="Times New Roman"/>
          <w:sz w:val="28"/>
          <w:szCs w:val="28"/>
        </w:rPr>
        <w:t xml:space="preserve"> рыночные инструменты, как определено в пункте 4 статьи 4 (1) этой Директивы со сроком погашения менее 12 месяцев, для которых может применяться законодательство;</w:t>
      </w:r>
    </w:p>
    <w:p w:rsidR="00ED166C" w:rsidRDefault="00225C14" w:rsidP="00225C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23299E">
        <w:rPr>
          <w:rFonts w:ascii="Times New Roman" w:hAnsi="Times New Roman" w:cs="Times New Roman"/>
          <w:b/>
          <w:sz w:val="28"/>
          <w:szCs w:val="28"/>
        </w:rPr>
        <w:t>«долговые ценные бумаги»</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 xml:space="preserve">означают облигации или другие формы переводных секьюритизированных долгов, за исключением ценных бумаг, которые эквивалентны акциям </w:t>
      </w:r>
      <w:r>
        <w:rPr>
          <w:rFonts w:ascii="Times New Roman" w:hAnsi="Times New Roman" w:cs="Times New Roman"/>
          <w:sz w:val="28"/>
          <w:szCs w:val="28"/>
        </w:rPr>
        <w:t>организац</w:t>
      </w:r>
      <w:r w:rsidRPr="00355206">
        <w:rPr>
          <w:rFonts w:ascii="Times New Roman" w:hAnsi="Times New Roman" w:cs="Times New Roman"/>
          <w:sz w:val="28"/>
          <w:szCs w:val="28"/>
        </w:rPr>
        <w:t>ий или которые в случае конвертации или осуществления прав, предоставленных ими, дают право на приобретение акций или ценные бумаги, эквивалентные акциям;</w:t>
      </w:r>
    </w:p>
    <w:p w:rsidR="00225C14" w:rsidRPr="00355206" w:rsidRDefault="00225C14" w:rsidP="00225C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874037">
        <w:rPr>
          <w:rFonts w:ascii="Times New Roman" w:hAnsi="Times New Roman" w:cs="Times New Roman"/>
          <w:b/>
          <w:sz w:val="28"/>
          <w:szCs w:val="28"/>
        </w:rPr>
        <w:t>«регулируемый торг»</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 xml:space="preserve">означает торг, определенный в пункте 4 статьи 4 (1) Директивы </w:t>
      </w:r>
      <w:r w:rsidR="00874037">
        <w:rPr>
          <w:rFonts w:ascii="Times New Roman" w:hAnsi="Times New Roman" w:cs="Times New Roman"/>
          <w:sz w:val="28"/>
          <w:szCs w:val="28"/>
        </w:rPr>
        <w:t>о торгах финансовых инструментов</w:t>
      </w:r>
      <w:r w:rsidRPr="00355206">
        <w:rPr>
          <w:rFonts w:ascii="Times New Roman" w:hAnsi="Times New Roman" w:cs="Times New Roman"/>
          <w:sz w:val="28"/>
          <w:szCs w:val="28"/>
        </w:rPr>
        <w:t>;</w:t>
      </w:r>
    </w:p>
    <w:p w:rsidR="00ED166C" w:rsidRPr="00355206" w:rsidRDefault="00225C14"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874037">
        <w:rPr>
          <w:rFonts w:ascii="Times New Roman" w:hAnsi="Times New Roman" w:cs="Times New Roman"/>
          <w:b/>
          <w:sz w:val="28"/>
          <w:szCs w:val="28"/>
        </w:rPr>
        <w:t>«эмитент»</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означает юридическое лицо, регулируемое частным или публичным правом, включая государство, чьи ценные бумаги допущены к торгам на регулируемом торге, причем эмитент в случае депозитарных расписок, представляющих ценные бумаги, является эмитентом представляемых ценных бумаг;</w:t>
      </w:r>
    </w:p>
    <w:p w:rsidR="00ED166C" w:rsidRDefault="00874037"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(e) </w:t>
      </w:r>
      <w:r w:rsidRPr="00874037">
        <w:rPr>
          <w:rFonts w:ascii="Times New Roman" w:hAnsi="Times New Roman" w:cs="Times New Roman"/>
          <w:b/>
          <w:sz w:val="28"/>
          <w:szCs w:val="28"/>
        </w:rPr>
        <w:t>«Акционер»</w:t>
      </w:r>
      <w:r w:rsidRPr="00355206">
        <w:rPr>
          <w:rFonts w:ascii="Times New Roman" w:hAnsi="Times New Roman" w:cs="Times New Roman"/>
          <w:sz w:val="28"/>
          <w:szCs w:val="28"/>
        </w:rPr>
        <w:t xml:space="preserve"> </w:t>
      </w:r>
      <w:r w:rsidRPr="00874037">
        <w:rPr>
          <w:rFonts w:ascii="Times New Roman" w:hAnsi="Times New Roman" w:cs="Times New Roman"/>
          <w:b/>
          <w:sz w:val="28"/>
          <w:szCs w:val="28"/>
        </w:rPr>
        <w:t>– означает любое физическое или юридическое лицо, регулируемое частным или публичным правом, которое прямо или косвенно утверждает:</w:t>
      </w:r>
    </w:p>
    <w:p w:rsidR="00874037" w:rsidRDefault="0087403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55206">
        <w:rPr>
          <w:rFonts w:ascii="Times New Roman" w:hAnsi="Times New Roman" w:cs="Times New Roman"/>
          <w:sz w:val="28"/>
          <w:szCs w:val="28"/>
        </w:rPr>
        <w:t>акции эмитента от своего имени и за свой счет;</w:t>
      </w:r>
    </w:p>
    <w:p w:rsidR="00874037" w:rsidRDefault="0087403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акции эмитента от своего имени, но от имени другого физического или юридического лица;</w:t>
      </w:r>
    </w:p>
    <w:p w:rsidR="00874037" w:rsidRPr="00874037" w:rsidRDefault="00874037"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депозитарные расписки, в этом случае держатель депозитарной расписки считается акционером базовых акций, представленных депозитарными расписками;</w:t>
      </w:r>
    </w:p>
    <w:p w:rsidR="00ED166C" w:rsidRPr="00A80338" w:rsidRDefault="00874037"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w:t>
      </w:r>
      <w:r w:rsidRPr="00355206">
        <w:rPr>
          <w:rFonts w:ascii="Times New Roman" w:hAnsi="Times New Roman" w:cs="Times New Roman"/>
          <w:sz w:val="28"/>
          <w:szCs w:val="28"/>
        </w:rPr>
        <w:t xml:space="preserve"> </w:t>
      </w:r>
      <w:r w:rsidRPr="00A80338">
        <w:rPr>
          <w:rFonts w:ascii="Times New Roman" w:hAnsi="Times New Roman" w:cs="Times New Roman"/>
          <w:b/>
          <w:sz w:val="28"/>
          <w:szCs w:val="28"/>
        </w:rPr>
        <w:t>«контролируемое обязательство» – означает любое обязательство:</w:t>
      </w:r>
    </w:p>
    <w:p w:rsidR="00874037" w:rsidRDefault="00A8033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в котором физическое или юридическое лицо имеет большинство прав голоса; или же</w:t>
      </w:r>
    </w:p>
    <w:p w:rsidR="00A80338" w:rsidRDefault="00A8033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из которых физическое или юридическое лицо имеет право назначать или снимать с должности большинство членов административного, управленческого или надзорного органа и одновременно является акционером или участником рассматриваемого предприятия; или же</w:t>
      </w:r>
    </w:p>
    <w:p w:rsidR="00A80338" w:rsidRDefault="00A8033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акционером или участником которого является физическое или юридическое лицо, которое самостоятельно контролирует большинство прав голоса акционеров или участников, соответственно, в соответствии с соглашением, заключенным с другими акционерами или участниками рассматриваемого предприятия; или же</w:t>
      </w:r>
    </w:p>
    <w:p w:rsidR="00A80338" w:rsidRDefault="00A8033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над которыми физическое или юридическое лицо имеет право осуществлять или фактически осуществлять доминирующее влияние или контроль;</w:t>
      </w:r>
    </w:p>
    <w:p w:rsidR="00A868AD" w:rsidRPr="00A868AD" w:rsidRDefault="00A868AD"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(g)</w:t>
      </w:r>
      <w:r w:rsidRPr="00355206">
        <w:rPr>
          <w:rFonts w:ascii="Times New Roman" w:hAnsi="Times New Roman" w:cs="Times New Roman"/>
          <w:sz w:val="28"/>
          <w:szCs w:val="28"/>
        </w:rPr>
        <w:t xml:space="preserve"> </w:t>
      </w:r>
      <w:r w:rsidRPr="00A868AD">
        <w:rPr>
          <w:rFonts w:ascii="Times New Roman" w:hAnsi="Times New Roman" w:cs="Times New Roman"/>
          <w:b/>
          <w:sz w:val="28"/>
          <w:szCs w:val="28"/>
        </w:rPr>
        <w:t>«Предприятие коллективного инвестирования, кроме закрытого типа» –означает паевые инвестиционные и инвестиционные организации:</w:t>
      </w:r>
    </w:p>
    <w:p w:rsidR="00A868AD" w:rsidRDefault="00A868AD"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Pr="00355206">
        <w:rPr>
          <w:rFonts w:ascii="Times New Roman" w:hAnsi="Times New Roman" w:cs="Times New Roman"/>
          <w:sz w:val="28"/>
          <w:szCs w:val="28"/>
        </w:rPr>
        <w:t>объектом которого является коллективное вложение капитала, предоставляемого населением, и которое действует по принципу распределения риска; а также</w:t>
      </w:r>
    </w:p>
    <w:p w:rsidR="00A80338" w:rsidRDefault="00A868AD"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rPr>
        <w:t>ii</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355206">
        <w:rPr>
          <w:rFonts w:ascii="Times New Roman" w:hAnsi="Times New Roman" w:cs="Times New Roman"/>
          <w:sz w:val="28"/>
          <w:szCs w:val="28"/>
        </w:rPr>
        <w:t>единицы, которые по требованию держателя таких единиц выкуплены или выкуплены, прямо или косвенно, из активов этих предприятий;</w:t>
      </w:r>
    </w:p>
    <w:p w:rsidR="00A868AD" w:rsidRPr="00355206" w:rsidRDefault="00A868AD"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sidRPr="00A868AD">
        <w:rPr>
          <w:rFonts w:ascii="Times New Roman" w:hAnsi="Times New Roman" w:cs="Times New Roman"/>
          <w:b/>
          <w:sz w:val="28"/>
          <w:szCs w:val="28"/>
        </w:rPr>
        <w:t xml:space="preserve">«паи предприятия коллективного инвестирования» </w:t>
      </w:r>
      <w:r>
        <w:rPr>
          <w:rFonts w:ascii="Times New Roman" w:hAnsi="Times New Roman" w:cs="Times New Roman"/>
          <w:sz w:val="28"/>
          <w:szCs w:val="28"/>
        </w:rPr>
        <w:t xml:space="preserve">– </w:t>
      </w:r>
      <w:r w:rsidRPr="00355206">
        <w:rPr>
          <w:rFonts w:ascii="Times New Roman" w:hAnsi="Times New Roman" w:cs="Times New Roman"/>
          <w:sz w:val="28"/>
          <w:szCs w:val="28"/>
        </w:rPr>
        <w:t>означает ценные бумаги, выпущенные предприятием коллективного инвестирования и представляющие права участников такого предприятия на его активы;</w:t>
      </w:r>
    </w:p>
    <w:p w:rsidR="00ED166C" w:rsidRPr="00AF52A0" w:rsidRDefault="00AF52A0"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(i)</w:t>
      </w:r>
      <w:r w:rsidRPr="00355206">
        <w:rPr>
          <w:rFonts w:ascii="Times New Roman" w:hAnsi="Times New Roman" w:cs="Times New Roman"/>
          <w:sz w:val="28"/>
          <w:szCs w:val="28"/>
        </w:rPr>
        <w:t xml:space="preserve"> </w:t>
      </w:r>
      <w:r w:rsidRPr="00AF52A0">
        <w:rPr>
          <w:rFonts w:ascii="Times New Roman" w:hAnsi="Times New Roman" w:cs="Times New Roman"/>
          <w:b/>
          <w:sz w:val="28"/>
          <w:szCs w:val="28"/>
        </w:rPr>
        <w:t>«страна–участница» – означает:</w:t>
      </w:r>
    </w:p>
    <w:p w:rsidR="00AF52A0" w:rsidRDefault="00AF52A0"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в случае эмитента долговых ценных бумаг, номинальная </w:t>
      </w:r>
      <w:r w:rsidR="006E4CFD">
        <w:rPr>
          <w:rFonts w:ascii="Times New Roman" w:hAnsi="Times New Roman" w:cs="Times New Roman"/>
          <w:sz w:val="28"/>
          <w:szCs w:val="28"/>
        </w:rPr>
        <w:t xml:space="preserve">эквивалентная </w:t>
      </w:r>
      <w:r w:rsidRPr="00355206">
        <w:rPr>
          <w:rFonts w:ascii="Times New Roman" w:hAnsi="Times New Roman" w:cs="Times New Roman"/>
          <w:sz w:val="28"/>
          <w:szCs w:val="28"/>
        </w:rPr>
        <w:t>стоимость которых составляет менее</w:t>
      </w:r>
      <w:r>
        <w:rPr>
          <w:rFonts w:ascii="Times New Roman" w:hAnsi="Times New Roman" w:cs="Times New Roman"/>
          <w:sz w:val="28"/>
          <w:szCs w:val="28"/>
        </w:rPr>
        <w:t xml:space="preserve"> 1 000 евро, или эмитента акций;</w:t>
      </w:r>
    </w:p>
    <w:p w:rsidR="00AF52A0" w:rsidRDefault="00AF52A0"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если эмитент зарегистрирован в Сообществе, государстве, в котором он имеет зарегистрированный офис;</w:t>
      </w:r>
    </w:p>
    <w:p w:rsidR="00AF52A0" w:rsidRDefault="00AF52A0"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если эмитент зарегистрирован в третьей стране, государстве, в котором требуется подавать годовую информацию в компетентный орган в соответствии со ст</w:t>
      </w:r>
      <w:r>
        <w:rPr>
          <w:rFonts w:ascii="Times New Roman" w:hAnsi="Times New Roman" w:cs="Times New Roman"/>
          <w:sz w:val="28"/>
          <w:szCs w:val="28"/>
        </w:rPr>
        <w:t xml:space="preserve">атьей 10 Директивы </w:t>
      </w:r>
      <w:r w:rsidR="003A29B8">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Pr>
          <w:rFonts w:ascii="Times New Roman" w:hAnsi="Times New Roman" w:cs="Times New Roman"/>
          <w:sz w:val="28"/>
          <w:szCs w:val="28"/>
        </w:rPr>
        <w:t>;</w:t>
      </w:r>
    </w:p>
    <w:p w:rsidR="00AF52A0" w:rsidRDefault="00AF52A0"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Определение «домашнего» </w:t>
      </w:r>
      <w:r w:rsidR="003A29B8">
        <w:rPr>
          <w:rFonts w:ascii="Times New Roman" w:hAnsi="Times New Roman" w:cs="Times New Roman"/>
          <w:sz w:val="28"/>
          <w:szCs w:val="28"/>
        </w:rPr>
        <w:t xml:space="preserve">в </w:t>
      </w:r>
      <w:r w:rsidRPr="00355206">
        <w:rPr>
          <w:rFonts w:ascii="Times New Roman" w:hAnsi="Times New Roman" w:cs="Times New Roman"/>
          <w:sz w:val="28"/>
          <w:szCs w:val="28"/>
        </w:rPr>
        <w:t>государств</w:t>
      </w:r>
      <w:r w:rsidR="003A29B8">
        <w:rPr>
          <w:rFonts w:ascii="Times New Roman" w:hAnsi="Times New Roman" w:cs="Times New Roman"/>
          <w:sz w:val="28"/>
          <w:szCs w:val="28"/>
        </w:rPr>
        <w:t>е</w:t>
      </w:r>
      <w:r w:rsidRPr="00355206">
        <w:rPr>
          <w:rFonts w:ascii="Times New Roman" w:hAnsi="Times New Roman" w:cs="Times New Roman"/>
          <w:sz w:val="28"/>
          <w:szCs w:val="28"/>
        </w:rPr>
        <w:t xml:space="preserve"> должно применяться к долговым ценным бумагам в валюте, отличной от евро, при условии, что стоимость такой деноминации на единицу составляет менее 1 000 евро, если только она не является почти эквивалентной до 1 000 евро;</w:t>
      </w:r>
    </w:p>
    <w:p w:rsidR="00AF52A0" w:rsidRPr="00355206" w:rsidRDefault="00AF52A0"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55206">
        <w:rPr>
          <w:rFonts w:ascii="Times New Roman" w:hAnsi="Times New Roman" w:cs="Times New Roman"/>
          <w:sz w:val="28"/>
          <w:szCs w:val="28"/>
        </w:rPr>
        <w:t xml:space="preserve">для любого эмитента, не охваченного (i), государством, выбранным эмитентом из числа </w:t>
      </w:r>
      <w:r>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в которых эмитент имеет свое зарегистрированное представительство, и тех </w:t>
      </w:r>
      <w:r>
        <w:rPr>
          <w:rFonts w:ascii="Times New Roman" w:hAnsi="Times New Roman" w:cs="Times New Roman"/>
          <w:sz w:val="28"/>
          <w:szCs w:val="28"/>
        </w:rPr>
        <w:t>государств</w:t>
      </w:r>
      <w:r w:rsidRPr="00355206">
        <w:rPr>
          <w:rFonts w:ascii="Times New Roman" w:hAnsi="Times New Roman" w:cs="Times New Roman"/>
          <w:sz w:val="28"/>
          <w:szCs w:val="28"/>
        </w:rPr>
        <w:t>, которые допустили его ценные бумаги для торговли на регулиру</w:t>
      </w:r>
      <w:r w:rsidR="003A29B8">
        <w:rPr>
          <w:rFonts w:ascii="Times New Roman" w:hAnsi="Times New Roman" w:cs="Times New Roman"/>
          <w:sz w:val="28"/>
          <w:szCs w:val="28"/>
        </w:rPr>
        <w:t xml:space="preserve">емом торге на своей территории. </w:t>
      </w:r>
      <w:r w:rsidRPr="00355206">
        <w:rPr>
          <w:rFonts w:ascii="Times New Roman" w:hAnsi="Times New Roman" w:cs="Times New Roman"/>
          <w:sz w:val="28"/>
          <w:szCs w:val="28"/>
        </w:rPr>
        <w:t>Эмитент может выбрать только одну страну</w:t>
      </w:r>
      <w:r>
        <w:rPr>
          <w:rFonts w:ascii="Times New Roman" w:hAnsi="Times New Roman" w:cs="Times New Roman"/>
          <w:sz w:val="28"/>
          <w:szCs w:val="28"/>
        </w:rPr>
        <w:t>–</w:t>
      </w:r>
      <w:r w:rsidRPr="00355206">
        <w:rPr>
          <w:rFonts w:ascii="Times New Roman" w:hAnsi="Times New Roman" w:cs="Times New Roman"/>
          <w:sz w:val="28"/>
          <w:szCs w:val="28"/>
        </w:rPr>
        <w:t>участницу в качестве своей страны</w:t>
      </w:r>
      <w:r>
        <w:rPr>
          <w:rFonts w:ascii="Times New Roman" w:hAnsi="Times New Roman" w:cs="Times New Roman"/>
          <w:sz w:val="28"/>
          <w:szCs w:val="28"/>
        </w:rPr>
        <w:t>–</w:t>
      </w:r>
      <w:r w:rsidR="003A29B8">
        <w:rPr>
          <w:rFonts w:ascii="Times New Roman" w:hAnsi="Times New Roman" w:cs="Times New Roman"/>
          <w:sz w:val="28"/>
          <w:szCs w:val="28"/>
        </w:rPr>
        <w:t xml:space="preserve">члена. </w:t>
      </w:r>
      <w:r w:rsidRPr="00355206">
        <w:rPr>
          <w:rFonts w:ascii="Times New Roman" w:hAnsi="Times New Roman" w:cs="Times New Roman"/>
          <w:sz w:val="28"/>
          <w:szCs w:val="28"/>
        </w:rPr>
        <w:t>Его выбор остается в силе не менее трех лет, если только его ценные бумаги больше не допускаются к торгам на каком</w:t>
      </w:r>
      <w:r>
        <w:rPr>
          <w:rFonts w:ascii="Times New Roman" w:hAnsi="Times New Roman" w:cs="Times New Roman"/>
          <w:sz w:val="28"/>
          <w:szCs w:val="28"/>
        </w:rPr>
        <w:t>–</w:t>
      </w:r>
      <w:r w:rsidRPr="00355206">
        <w:rPr>
          <w:rFonts w:ascii="Times New Roman" w:hAnsi="Times New Roman" w:cs="Times New Roman"/>
          <w:sz w:val="28"/>
          <w:szCs w:val="28"/>
        </w:rPr>
        <w:t>либо регулируемом торге в Сообществе;</w:t>
      </w:r>
    </w:p>
    <w:p w:rsidR="00ED166C" w:rsidRDefault="003A29B8"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lang w:val="en-US"/>
        </w:rPr>
        <w:t>j</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3A29B8">
        <w:rPr>
          <w:rFonts w:ascii="Times New Roman" w:hAnsi="Times New Roman" w:cs="Times New Roman"/>
          <w:b/>
          <w:sz w:val="28"/>
          <w:szCs w:val="28"/>
        </w:rPr>
        <w:t>«принимающее государство»</w:t>
      </w:r>
      <w:r w:rsidRPr="003552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означает </w:t>
      </w:r>
      <w:r>
        <w:rPr>
          <w:rFonts w:ascii="Times New Roman" w:hAnsi="Times New Roman" w:cs="Times New Roman"/>
          <w:sz w:val="28"/>
          <w:szCs w:val="28"/>
        </w:rPr>
        <w:t>государство</w:t>
      </w:r>
      <w:r w:rsidRPr="00355206">
        <w:rPr>
          <w:rFonts w:ascii="Times New Roman" w:hAnsi="Times New Roman" w:cs="Times New Roman"/>
          <w:sz w:val="28"/>
          <w:szCs w:val="28"/>
        </w:rPr>
        <w:t>, в котором ценные бумаги допущены к торгам на регулируемом торге, если оно отличается от страны</w:t>
      </w:r>
      <w:r>
        <w:rPr>
          <w:rFonts w:ascii="Times New Roman" w:hAnsi="Times New Roman" w:cs="Times New Roman"/>
          <w:sz w:val="28"/>
          <w:szCs w:val="28"/>
        </w:rPr>
        <w:t>–</w:t>
      </w:r>
      <w:r w:rsidRPr="00355206">
        <w:rPr>
          <w:rFonts w:ascii="Times New Roman" w:hAnsi="Times New Roman" w:cs="Times New Roman"/>
          <w:sz w:val="28"/>
          <w:szCs w:val="28"/>
        </w:rPr>
        <w:t>участницы;</w:t>
      </w:r>
    </w:p>
    <w:p w:rsidR="003A29B8" w:rsidRPr="00355206" w:rsidRDefault="003A29B8"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lang w:val="en-US"/>
        </w:rPr>
        <w:t>k</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3A29B8">
        <w:rPr>
          <w:rFonts w:ascii="Times New Roman" w:hAnsi="Times New Roman" w:cs="Times New Roman"/>
          <w:b/>
          <w:sz w:val="28"/>
          <w:szCs w:val="28"/>
        </w:rPr>
        <w:t>«регулируемая информация»</w:t>
      </w:r>
      <w:r w:rsidRPr="003552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206">
        <w:rPr>
          <w:rFonts w:ascii="Times New Roman" w:hAnsi="Times New Roman" w:cs="Times New Roman"/>
          <w:sz w:val="28"/>
          <w:szCs w:val="28"/>
        </w:rPr>
        <w:t>означает всю информацию, которую эмитент или любое другое лицо, обратившееся за допуском ценных бумаг для торговли на регулируемом торге без согласия эмитента, обязаны раскрывать в соответствии с настоящей Директивой в соответстви</w:t>
      </w:r>
      <w:r>
        <w:rPr>
          <w:rFonts w:ascii="Times New Roman" w:hAnsi="Times New Roman" w:cs="Times New Roman"/>
          <w:sz w:val="28"/>
          <w:szCs w:val="28"/>
        </w:rPr>
        <w:t xml:space="preserve">и со статьей 6 Директивы </w:t>
      </w:r>
      <w:r w:rsidRPr="00355206">
        <w:rPr>
          <w:rFonts w:ascii="Times New Roman" w:hAnsi="Times New Roman" w:cs="Times New Roman"/>
          <w:sz w:val="28"/>
          <w:szCs w:val="28"/>
        </w:rPr>
        <w:t xml:space="preserve">по инсайдерским сделкам и манипулированию </w:t>
      </w:r>
      <w:r w:rsidR="00117609">
        <w:rPr>
          <w:rFonts w:ascii="Times New Roman" w:hAnsi="Times New Roman" w:cs="Times New Roman"/>
          <w:sz w:val="28"/>
          <w:szCs w:val="28"/>
        </w:rPr>
        <w:t>торгом (злоупотребление торгом)</w:t>
      </w:r>
      <w:r w:rsidR="00117609" w:rsidRPr="00355206">
        <w:rPr>
          <w:rFonts w:ascii="Times New Roman" w:hAnsi="Times New Roman" w:cs="Times New Roman"/>
          <w:sz w:val="28"/>
          <w:szCs w:val="28"/>
        </w:rPr>
        <w:t xml:space="preserve"> </w:t>
      </w:r>
      <w:r w:rsidRPr="00355206">
        <w:rPr>
          <w:rFonts w:ascii="Times New Roman" w:hAnsi="Times New Roman" w:cs="Times New Roman"/>
          <w:sz w:val="28"/>
          <w:szCs w:val="28"/>
        </w:rPr>
        <w:t xml:space="preserve">или в соответствии с </w:t>
      </w:r>
      <w:r w:rsidR="00117609">
        <w:rPr>
          <w:rFonts w:ascii="Times New Roman" w:hAnsi="Times New Roman" w:cs="Times New Roman"/>
          <w:sz w:val="28"/>
          <w:szCs w:val="28"/>
        </w:rPr>
        <w:t>правовыми акт</w:t>
      </w:r>
      <w:r w:rsidRPr="00355206">
        <w:rPr>
          <w:rFonts w:ascii="Times New Roman" w:hAnsi="Times New Roman" w:cs="Times New Roman"/>
          <w:sz w:val="28"/>
          <w:szCs w:val="28"/>
        </w:rPr>
        <w:t>ами, правилами или административными положениями государстве, принятыми в соответствии со статьей 3 (1) настояще</w:t>
      </w:r>
      <w:r>
        <w:rPr>
          <w:rFonts w:ascii="Times New Roman" w:hAnsi="Times New Roman" w:cs="Times New Roman"/>
          <w:sz w:val="28"/>
          <w:szCs w:val="28"/>
        </w:rPr>
        <w:t>й</w:t>
      </w:r>
      <w:r w:rsidRPr="00355206">
        <w:rPr>
          <w:rFonts w:ascii="Times New Roman" w:hAnsi="Times New Roman" w:cs="Times New Roman"/>
          <w:sz w:val="28"/>
          <w:szCs w:val="28"/>
        </w:rPr>
        <w:t xml:space="preserve"> Директив</w:t>
      </w:r>
      <w:r>
        <w:rPr>
          <w:rFonts w:ascii="Times New Roman" w:hAnsi="Times New Roman" w:cs="Times New Roman"/>
          <w:sz w:val="28"/>
          <w:szCs w:val="28"/>
        </w:rPr>
        <w:t>ы</w:t>
      </w:r>
      <w:r w:rsidRPr="00355206">
        <w:rPr>
          <w:rFonts w:ascii="Times New Roman" w:hAnsi="Times New Roman" w:cs="Times New Roman"/>
          <w:sz w:val="28"/>
          <w:szCs w:val="28"/>
        </w:rPr>
        <w:t>;</w:t>
      </w:r>
    </w:p>
    <w:p w:rsidR="00ED166C" w:rsidRDefault="00117609"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lang w:val="en-US"/>
        </w:rPr>
        <w:t>l</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117609">
        <w:rPr>
          <w:rFonts w:ascii="Times New Roman" w:hAnsi="Times New Roman" w:cs="Times New Roman"/>
          <w:b/>
          <w:sz w:val="28"/>
          <w:szCs w:val="28"/>
        </w:rPr>
        <w:t>«электронные средства»</w:t>
      </w:r>
      <w:r w:rsidRPr="00355206">
        <w:rPr>
          <w:rFonts w:ascii="Times New Roman" w:hAnsi="Times New Roman" w:cs="Times New Roman"/>
          <w:sz w:val="28"/>
          <w:szCs w:val="28"/>
        </w:rPr>
        <w:t xml:space="preserve"> </w:t>
      </w:r>
      <w:r>
        <w:rPr>
          <w:rFonts w:ascii="Times New Roman" w:hAnsi="Times New Roman" w:cs="Times New Roman"/>
          <w:sz w:val="28"/>
          <w:szCs w:val="28"/>
        </w:rPr>
        <w:t>–</w:t>
      </w:r>
      <w:r w:rsidRPr="00355206">
        <w:rPr>
          <w:rFonts w:ascii="Times New Roman" w:hAnsi="Times New Roman" w:cs="Times New Roman"/>
          <w:sz w:val="28"/>
          <w:szCs w:val="28"/>
        </w:rPr>
        <w:t xml:space="preserve"> это средства электронного оборудования для обработки (включая цифровое сжатие), хранения и передачи данных, использования проводов, радио, оптических технологий или любых других электромагнитных средств;</w:t>
      </w:r>
    </w:p>
    <w:p w:rsidR="00117609" w:rsidRPr="00355206" w:rsidRDefault="00117609" w:rsidP="00355206">
      <w:pPr>
        <w:spacing w:after="0" w:line="240" w:lineRule="auto"/>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9639"/>
      </w:tblGrid>
      <w:tr w:rsidR="00355206" w:rsidRPr="00355206" w:rsidTr="00225C14">
        <w:tc>
          <w:tcPr>
            <w:tcW w:w="0" w:type="auto"/>
            <w:shd w:val="clear" w:color="auto" w:fill="auto"/>
            <w:hideMark/>
          </w:tcPr>
          <w:p w:rsidR="00355206" w:rsidRDefault="00355206" w:rsidP="00117609">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sidR="006E414F">
              <w:rPr>
                <w:rFonts w:ascii="Times New Roman" w:hAnsi="Times New Roman" w:cs="Times New Roman"/>
                <w:sz w:val="28"/>
                <w:szCs w:val="28"/>
                <w:lang w:val="en-US"/>
              </w:rPr>
              <w:t>m</w:t>
            </w:r>
            <w:r w:rsidRPr="00355206">
              <w:rPr>
                <w:rFonts w:ascii="Times New Roman" w:hAnsi="Times New Roman" w:cs="Times New Roman"/>
                <w:sz w:val="28"/>
                <w:szCs w:val="28"/>
              </w:rPr>
              <w:t>)</w:t>
            </w:r>
            <w:r w:rsidR="00225C14">
              <w:rPr>
                <w:rFonts w:ascii="Times New Roman" w:hAnsi="Times New Roman" w:cs="Times New Roman"/>
                <w:sz w:val="28"/>
                <w:szCs w:val="28"/>
              </w:rPr>
              <w:t xml:space="preserve"> </w:t>
            </w:r>
            <w:r w:rsidRPr="00117609">
              <w:rPr>
                <w:rFonts w:ascii="Times New Roman" w:hAnsi="Times New Roman" w:cs="Times New Roman"/>
                <w:b/>
                <w:sz w:val="28"/>
                <w:szCs w:val="28"/>
              </w:rPr>
              <w:t xml:space="preserve">«Управляющая </w:t>
            </w:r>
            <w:r w:rsidR="00117609" w:rsidRPr="00117609">
              <w:rPr>
                <w:rFonts w:ascii="Times New Roman" w:hAnsi="Times New Roman" w:cs="Times New Roman"/>
                <w:b/>
                <w:sz w:val="28"/>
                <w:szCs w:val="28"/>
              </w:rPr>
              <w:t>организац</w:t>
            </w:r>
            <w:r w:rsidRPr="00117609">
              <w:rPr>
                <w:rFonts w:ascii="Times New Roman" w:hAnsi="Times New Roman" w:cs="Times New Roman"/>
                <w:b/>
                <w:sz w:val="28"/>
                <w:szCs w:val="28"/>
              </w:rPr>
              <w:t>ия»</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 xml:space="preserve">означает </w:t>
            </w:r>
            <w:r w:rsidR="00117609">
              <w:rPr>
                <w:rFonts w:ascii="Times New Roman" w:hAnsi="Times New Roman" w:cs="Times New Roman"/>
                <w:sz w:val="28"/>
                <w:szCs w:val="28"/>
              </w:rPr>
              <w:t>организацию/</w:t>
            </w:r>
            <w:r w:rsidRPr="00355206">
              <w:rPr>
                <w:rFonts w:ascii="Times New Roman" w:hAnsi="Times New Roman" w:cs="Times New Roman"/>
                <w:sz w:val="28"/>
                <w:szCs w:val="28"/>
              </w:rPr>
              <w:t>компанию, определенную в Статье 1a (2) Директивы о координации законов, нормативных актов и административных положений, касающихся предприятий по коллективным инвестициям в п</w:t>
            </w:r>
            <w:r w:rsidR="00117609">
              <w:rPr>
                <w:rFonts w:ascii="Times New Roman" w:hAnsi="Times New Roman" w:cs="Times New Roman"/>
                <w:sz w:val="28"/>
                <w:szCs w:val="28"/>
              </w:rPr>
              <w:t>ереводные ценные бумаги (UCITS)</w:t>
            </w:r>
            <w:hyperlink r:id="rId6" w:anchor="ntr12-L_2004390EN.01003801-E0012" w:history="1"/>
            <w:r w:rsidRPr="00355206">
              <w:rPr>
                <w:rFonts w:ascii="Times New Roman" w:hAnsi="Times New Roman" w:cs="Times New Roman"/>
                <w:sz w:val="28"/>
                <w:szCs w:val="28"/>
              </w:rPr>
              <w:t>;</w:t>
            </w:r>
          </w:p>
          <w:p w:rsidR="00117609" w:rsidRPr="00355206" w:rsidRDefault="00117609" w:rsidP="00117609">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lang w:val="en-US"/>
              </w:rPr>
              <w:t>n</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117609">
              <w:rPr>
                <w:rFonts w:ascii="Times New Roman" w:hAnsi="Times New Roman" w:cs="Times New Roman"/>
                <w:b/>
                <w:sz w:val="28"/>
                <w:szCs w:val="28"/>
              </w:rPr>
              <w:t>«маркет–мейкер»</w:t>
            </w:r>
            <w:r w:rsidRPr="003552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206">
              <w:rPr>
                <w:rFonts w:ascii="Times New Roman" w:hAnsi="Times New Roman" w:cs="Times New Roman"/>
                <w:sz w:val="28"/>
                <w:szCs w:val="28"/>
              </w:rPr>
              <w:t>означает человека, который постоянно выступает на финансовых торгах как готовый совершать сделки за свой счет, покупая и продавая финансовые инструменты за свой собственный капитал по определенным им ценам;</w:t>
            </w:r>
          </w:p>
        </w:tc>
      </w:tr>
      <w:tr w:rsidR="00355206" w:rsidRPr="00355206" w:rsidTr="00225C14">
        <w:tc>
          <w:tcPr>
            <w:tcW w:w="0" w:type="auto"/>
            <w:shd w:val="clear" w:color="auto" w:fill="auto"/>
            <w:hideMark/>
          </w:tcPr>
          <w:p w:rsidR="00355206" w:rsidRPr="00355206" w:rsidRDefault="00355206" w:rsidP="00117609">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sidR="006E414F">
              <w:rPr>
                <w:rFonts w:ascii="Times New Roman" w:hAnsi="Times New Roman" w:cs="Times New Roman"/>
                <w:sz w:val="28"/>
                <w:szCs w:val="28"/>
                <w:lang w:val="en-US"/>
              </w:rPr>
              <w:t>o</w:t>
            </w:r>
            <w:r w:rsidRPr="00355206">
              <w:rPr>
                <w:rFonts w:ascii="Times New Roman" w:hAnsi="Times New Roman" w:cs="Times New Roman"/>
                <w:sz w:val="28"/>
                <w:szCs w:val="28"/>
              </w:rPr>
              <w:t>)</w:t>
            </w:r>
            <w:r w:rsidR="00225C14">
              <w:rPr>
                <w:rFonts w:ascii="Times New Roman" w:hAnsi="Times New Roman" w:cs="Times New Roman"/>
                <w:sz w:val="28"/>
                <w:szCs w:val="28"/>
              </w:rPr>
              <w:t xml:space="preserve"> </w:t>
            </w:r>
            <w:r w:rsidRPr="00117609">
              <w:rPr>
                <w:rFonts w:ascii="Times New Roman" w:hAnsi="Times New Roman" w:cs="Times New Roman"/>
                <w:b/>
                <w:sz w:val="28"/>
                <w:szCs w:val="28"/>
              </w:rPr>
              <w:t>«Финансовая организация»</w:t>
            </w:r>
            <w:r w:rsidRPr="00355206">
              <w:rPr>
                <w:rFonts w:ascii="Times New Roman" w:hAnsi="Times New Roman" w:cs="Times New Roman"/>
                <w:sz w:val="28"/>
                <w:szCs w:val="28"/>
              </w:rPr>
              <w:t xml:space="preserve"> </w:t>
            </w:r>
            <w:r w:rsidR="0023299E">
              <w:rPr>
                <w:rFonts w:ascii="Times New Roman" w:hAnsi="Times New Roman" w:cs="Times New Roman"/>
                <w:sz w:val="28"/>
                <w:szCs w:val="28"/>
              </w:rPr>
              <w:t xml:space="preserve">– </w:t>
            </w:r>
            <w:r w:rsidRPr="00355206">
              <w:rPr>
                <w:rFonts w:ascii="Times New Roman" w:hAnsi="Times New Roman" w:cs="Times New Roman"/>
                <w:sz w:val="28"/>
                <w:szCs w:val="28"/>
              </w:rPr>
              <w:t xml:space="preserve">означает обязательство, определенное в Статье 1 (1) </w:t>
            </w:r>
            <w:r>
              <w:rPr>
                <w:rFonts w:ascii="Times New Roman" w:hAnsi="Times New Roman" w:cs="Times New Roman"/>
                <w:sz w:val="28"/>
                <w:szCs w:val="28"/>
              </w:rPr>
              <w:t>(a)</w:t>
            </w:r>
            <w:r w:rsidRPr="00355206">
              <w:rPr>
                <w:rFonts w:ascii="Times New Roman" w:hAnsi="Times New Roman" w:cs="Times New Roman"/>
                <w:sz w:val="28"/>
                <w:szCs w:val="28"/>
              </w:rPr>
              <w:t xml:space="preserve"> Директивы, касающе</w:t>
            </w:r>
            <w:r w:rsidR="00117609">
              <w:rPr>
                <w:rFonts w:ascii="Times New Roman" w:hAnsi="Times New Roman" w:cs="Times New Roman"/>
                <w:sz w:val="28"/>
                <w:szCs w:val="28"/>
              </w:rPr>
              <w:t>й</w:t>
            </w:r>
            <w:r w:rsidRPr="00355206">
              <w:rPr>
                <w:rFonts w:ascii="Times New Roman" w:hAnsi="Times New Roman" w:cs="Times New Roman"/>
                <w:sz w:val="28"/>
                <w:szCs w:val="28"/>
              </w:rPr>
              <w:t xml:space="preserve">ся ведения и ведения бизнеса </w:t>
            </w:r>
            <w:r>
              <w:rPr>
                <w:rFonts w:ascii="Times New Roman" w:hAnsi="Times New Roman" w:cs="Times New Roman"/>
                <w:sz w:val="28"/>
                <w:szCs w:val="28"/>
              </w:rPr>
              <w:t>финансов</w:t>
            </w:r>
            <w:r w:rsidR="00117609">
              <w:rPr>
                <w:rFonts w:ascii="Times New Roman" w:hAnsi="Times New Roman" w:cs="Times New Roman"/>
                <w:sz w:val="28"/>
                <w:szCs w:val="28"/>
              </w:rPr>
              <w:t>ых организаций</w:t>
            </w:r>
            <w:r w:rsidRPr="00355206">
              <w:rPr>
                <w:rFonts w:ascii="Times New Roman" w:hAnsi="Times New Roman" w:cs="Times New Roman"/>
                <w:sz w:val="28"/>
                <w:szCs w:val="28"/>
              </w:rPr>
              <w:t>;</w:t>
            </w:r>
          </w:p>
        </w:tc>
      </w:tr>
    </w:tbl>
    <w:p w:rsidR="00ED166C" w:rsidRPr="00355206" w:rsidRDefault="00DF5BE8"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w:t>
      </w:r>
      <w:r>
        <w:rPr>
          <w:rFonts w:ascii="Times New Roman" w:hAnsi="Times New Roman" w:cs="Times New Roman"/>
          <w:sz w:val="28"/>
          <w:szCs w:val="28"/>
          <w:lang w:val="en-US"/>
        </w:rPr>
        <w:t>p</w:t>
      </w:r>
      <w:r w:rsidRPr="00355206">
        <w:rPr>
          <w:rFonts w:ascii="Times New Roman" w:hAnsi="Times New Roman" w:cs="Times New Roman"/>
          <w:sz w:val="28"/>
          <w:szCs w:val="28"/>
        </w:rPr>
        <w:t>)</w:t>
      </w: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«ценные бумаги, </w:t>
      </w:r>
      <w:r>
        <w:rPr>
          <w:rFonts w:ascii="Times New Roman" w:hAnsi="Times New Roman" w:cs="Times New Roman"/>
          <w:sz w:val="28"/>
          <w:szCs w:val="28"/>
        </w:rPr>
        <w:t xml:space="preserve">– </w:t>
      </w:r>
      <w:r w:rsidRPr="00355206">
        <w:rPr>
          <w:rFonts w:ascii="Times New Roman" w:hAnsi="Times New Roman" w:cs="Times New Roman"/>
          <w:sz w:val="28"/>
          <w:szCs w:val="28"/>
        </w:rPr>
        <w:t>выпущенные в непрерывном или повторном порядке» означает долговые ценные бумаги одного и того же эмитента в момент выпуска или, по крайней мере, два отдельных выпуска ценных бумаг аналогичного типа и / или класса.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Для целей определения «контролируем</w:t>
      </w:r>
      <w:r w:rsidR="006E414F">
        <w:rPr>
          <w:rFonts w:ascii="Times New Roman" w:hAnsi="Times New Roman" w:cs="Times New Roman"/>
          <w:sz w:val="28"/>
          <w:szCs w:val="28"/>
        </w:rPr>
        <w:t>ого предприятия» в пункте 1 (f) второго подпункта,</w:t>
      </w:r>
      <w:r w:rsidRPr="00355206">
        <w:rPr>
          <w:rFonts w:ascii="Times New Roman" w:hAnsi="Times New Roman" w:cs="Times New Roman"/>
          <w:sz w:val="28"/>
          <w:szCs w:val="28"/>
        </w:rPr>
        <w:t xml:space="preserve"> права владельца в отношении голосования, назначения и исключения включают права любого другого предприятия, контролируемого акционером, и права любого физическое или юридическое лицо, действующее, хотя и от своего </w:t>
      </w:r>
      <w:r w:rsidRPr="00355206">
        <w:rPr>
          <w:rFonts w:ascii="Times New Roman" w:hAnsi="Times New Roman" w:cs="Times New Roman"/>
          <w:sz w:val="28"/>
          <w:szCs w:val="28"/>
        </w:rPr>
        <w:lastRenderedPageBreak/>
        <w:t>имени, от имени акционера или любого другого предприятия, контролируемого акционером.</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Для того чтобы учесть технические изменения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и обеспечить единообразное применение пункта 1, Комиссия в соответствии с процедурой, указанной в Статье 27 (2), принимает исполнительные меры, касающиеся определений, изложенных в пункт 1.</w:t>
      </w:r>
    </w:p>
    <w:p w:rsidR="00ED166C" w:rsidRDefault="00ED166C" w:rsidP="00355206">
      <w:pPr>
        <w:spacing w:after="0" w:line="240" w:lineRule="auto"/>
        <w:jc w:val="both"/>
        <w:rPr>
          <w:rFonts w:ascii="Times New Roman" w:hAnsi="Times New Roman" w:cs="Times New Roman"/>
          <w:b/>
          <w:sz w:val="28"/>
          <w:szCs w:val="28"/>
        </w:rPr>
      </w:pPr>
      <w:r w:rsidRPr="00DF5BE8">
        <w:rPr>
          <w:rFonts w:ascii="Times New Roman" w:hAnsi="Times New Roman" w:cs="Times New Roman"/>
          <w:b/>
          <w:sz w:val="28"/>
          <w:szCs w:val="28"/>
        </w:rPr>
        <w:t>Комиссия, в частности:</w:t>
      </w:r>
    </w:p>
    <w:p w:rsidR="00DF5BE8" w:rsidRPr="00DF5BE8" w:rsidRDefault="00DF5BE8"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установить для целей пункта 1 </w:t>
      </w:r>
      <w:r>
        <w:rPr>
          <w:rFonts w:ascii="Times New Roman" w:hAnsi="Times New Roman" w:cs="Times New Roman"/>
          <w:sz w:val="28"/>
          <w:szCs w:val="28"/>
        </w:rPr>
        <w:t>первого и второго подпунктов,</w:t>
      </w:r>
      <w:r w:rsidRPr="00355206">
        <w:rPr>
          <w:rFonts w:ascii="Times New Roman" w:hAnsi="Times New Roman" w:cs="Times New Roman"/>
          <w:sz w:val="28"/>
          <w:szCs w:val="28"/>
        </w:rPr>
        <w:t xml:space="preserve"> процедурные договоренности, в соответствии с которыми эмитент может сделать выбор в качестве государства пребывания;</w:t>
      </w:r>
    </w:p>
    <w:p w:rsidR="00ED166C" w:rsidRPr="00355206" w:rsidRDefault="00DF5BE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при необходимости, для целей выбора страны пребывания, упомянутой в параграфе 1 </w:t>
      </w:r>
      <w:r>
        <w:rPr>
          <w:rFonts w:ascii="Times New Roman" w:hAnsi="Times New Roman" w:cs="Times New Roman"/>
          <w:sz w:val="28"/>
          <w:szCs w:val="28"/>
        </w:rPr>
        <w:t>первого и второго подпунктов</w:t>
      </w:r>
      <w:r w:rsidRPr="00355206">
        <w:rPr>
          <w:rFonts w:ascii="Times New Roman" w:hAnsi="Times New Roman" w:cs="Times New Roman"/>
          <w:sz w:val="28"/>
          <w:szCs w:val="28"/>
        </w:rPr>
        <w:t>, изменить трехлетний период по отношению к послужному списку эмитента в свете любого нового требования в соответствии с законодательством допуск к торгам на регулируемом торге;</w:t>
      </w:r>
    </w:p>
    <w:p w:rsidR="00ED166C" w:rsidRPr="00355206" w:rsidRDefault="00DF5BE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установить для целей пункта 1 (l) ориентировочный перечень средств, которые не следует рассматривать в качестве электронных средств, с учетом, таким об</w:t>
      </w:r>
      <w:r w:rsidR="000F692B">
        <w:rPr>
          <w:rFonts w:ascii="Times New Roman" w:hAnsi="Times New Roman" w:cs="Times New Roman"/>
          <w:sz w:val="28"/>
          <w:szCs w:val="28"/>
        </w:rPr>
        <w:t>разом, приложения V к Директиве</w:t>
      </w:r>
      <w:r w:rsidRPr="00355206">
        <w:rPr>
          <w:rFonts w:ascii="Times New Roman" w:hAnsi="Times New Roman" w:cs="Times New Roman"/>
          <w:sz w:val="28"/>
          <w:szCs w:val="28"/>
        </w:rPr>
        <w:t xml:space="preserve"> </w:t>
      </w:r>
      <w:r w:rsidR="000F692B" w:rsidRPr="000A3734">
        <w:rPr>
          <w:rFonts w:ascii="Times New Roman" w:hAnsi="Times New Roman" w:cs="Times New Roman"/>
          <w:sz w:val="28"/>
          <w:szCs w:val="28"/>
        </w:rPr>
        <w:t>о процедуре предоставления информации в области технических стандартов и регламентов, а также правил оказания услуг в информационном обществе</w:t>
      </w:r>
      <w:r w:rsidR="000F692B">
        <w:rPr>
          <w:rFonts w:ascii="Times New Roman" w:hAnsi="Times New Roman" w:cs="Times New Roman"/>
          <w:sz w:val="28"/>
          <w:szCs w:val="28"/>
        </w:rPr>
        <w:t>,</w:t>
      </w:r>
      <w:r w:rsidR="000F692B" w:rsidRPr="00355206">
        <w:rPr>
          <w:rFonts w:ascii="Times New Roman" w:hAnsi="Times New Roman" w:cs="Times New Roman"/>
          <w:sz w:val="28"/>
          <w:szCs w:val="28"/>
        </w:rPr>
        <w:t xml:space="preserve"> </w:t>
      </w:r>
      <w:r w:rsidRPr="00355206">
        <w:rPr>
          <w:rFonts w:ascii="Times New Roman" w:hAnsi="Times New Roman" w:cs="Times New Roman"/>
          <w:sz w:val="28"/>
          <w:szCs w:val="28"/>
        </w:rPr>
        <w:t xml:space="preserve">установление порядка предоставления информации в области </w:t>
      </w:r>
      <w:r>
        <w:rPr>
          <w:rFonts w:ascii="Times New Roman" w:hAnsi="Times New Roman" w:cs="Times New Roman"/>
          <w:sz w:val="28"/>
          <w:szCs w:val="28"/>
        </w:rPr>
        <w:t>технических стандартов и правил</w:t>
      </w:r>
      <w:hyperlink r:id="rId7" w:anchor="ntr14-L_2004390EN.01003801-E0014" w:history="1"/>
      <w:r w:rsidRPr="00355206">
        <w:rPr>
          <w:rFonts w:ascii="Times New Roman" w:hAnsi="Times New Roman" w:cs="Times New Roman"/>
          <w:sz w:val="28"/>
          <w:szCs w:val="28"/>
        </w:rPr>
        <w:t>.</w:t>
      </w:r>
    </w:p>
    <w:p w:rsidR="0023299E" w:rsidRDefault="0023299E" w:rsidP="00355206">
      <w:pPr>
        <w:spacing w:after="0" w:line="240" w:lineRule="auto"/>
        <w:jc w:val="both"/>
        <w:rPr>
          <w:rFonts w:ascii="Times New Roman" w:hAnsi="Times New Roman" w:cs="Times New Roman"/>
          <w:sz w:val="28"/>
          <w:szCs w:val="28"/>
        </w:rPr>
      </w:pPr>
    </w:p>
    <w:p w:rsidR="00ED166C" w:rsidRPr="000F692B" w:rsidRDefault="0023299E" w:rsidP="00355206">
      <w:pPr>
        <w:spacing w:after="0" w:line="240" w:lineRule="auto"/>
        <w:jc w:val="both"/>
        <w:rPr>
          <w:rFonts w:ascii="Times New Roman" w:hAnsi="Times New Roman" w:cs="Times New Roman"/>
          <w:b/>
          <w:sz w:val="28"/>
          <w:szCs w:val="28"/>
        </w:rPr>
      </w:pPr>
      <w:r w:rsidRPr="000F692B">
        <w:rPr>
          <w:rFonts w:ascii="Times New Roman" w:hAnsi="Times New Roman" w:cs="Times New Roman"/>
          <w:b/>
          <w:sz w:val="28"/>
          <w:szCs w:val="28"/>
        </w:rPr>
        <w:t xml:space="preserve">Статья 3. </w:t>
      </w:r>
      <w:r w:rsidR="00ED166C" w:rsidRPr="000F692B">
        <w:rPr>
          <w:rFonts w:ascii="Times New Roman" w:hAnsi="Times New Roman" w:cs="Times New Roman"/>
          <w:b/>
          <w:sz w:val="28"/>
          <w:szCs w:val="28"/>
        </w:rPr>
        <w:t xml:space="preserve">Интеграция </w:t>
      </w:r>
      <w:r w:rsidR="00355206" w:rsidRPr="000F692B">
        <w:rPr>
          <w:rFonts w:ascii="Times New Roman" w:hAnsi="Times New Roman" w:cs="Times New Roman"/>
          <w:b/>
          <w:sz w:val="28"/>
          <w:szCs w:val="28"/>
        </w:rPr>
        <w:t>торг</w:t>
      </w:r>
      <w:r w:rsidR="00ED166C" w:rsidRPr="000F692B">
        <w:rPr>
          <w:rFonts w:ascii="Times New Roman" w:hAnsi="Times New Roman" w:cs="Times New Roman"/>
          <w:b/>
          <w:sz w:val="28"/>
          <w:szCs w:val="28"/>
        </w:rPr>
        <w:t>ов ценных бумаг</w:t>
      </w:r>
      <w:r w:rsidRPr="000F692B">
        <w:rPr>
          <w:rFonts w:ascii="Times New Roman" w:hAnsi="Times New Roman" w:cs="Times New Roman"/>
          <w:b/>
          <w:sz w:val="28"/>
          <w:szCs w:val="28"/>
        </w:rPr>
        <w:t>.</w:t>
      </w:r>
    </w:p>
    <w:p w:rsidR="0023299E" w:rsidRPr="00355206" w:rsidRDefault="0023299E"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Страна</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участница может сделать для эмитента более строгие требования, чем те, которые изложены в настоящей Директиве.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Страна</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участница может также сделать держателя акций или физическое</w:t>
      </w:r>
      <w:r w:rsidR="000F692B">
        <w:rPr>
          <w:rFonts w:ascii="Times New Roman" w:hAnsi="Times New Roman" w:cs="Times New Roman"/>
          <w:sz w:val="28"/>
          <w:szCs w:val="28"/>
        </w:rPr>
        <w:t>,</w:t>
      </w:r>
      <w:r w:rsidRPr="00355206">
        <w:rPr>
          <w:rFonts w:ascii="Times New Roman" w:hAnsi="Times New Roman" w:cs="Times New Roman"/>
          <w:sz w:val="28"/>
          <w:szCs w:val="28"/>
        </w:rPr>
        <w:t xml:space="preserve"> или юридическое лицо, указанное в статьях 10 или 13, более строгими, чем те, которые изложены в настоящей Директиве.</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2. </w:t>
      </w:r>
      <w:r w:rsidRPr="000F692B">
        <w:rPr>
          <w:rFonts w:ascii="Times New Roman" w:hAnsi="Times New Roman" w:cs="Times New Roman"/>
          <w:b/>
          <w:sz w:val="28"/>
          <w:szCs w:val="28"/>
        </w:rPr>
        <w:t xml:space="preserve">Принимающее </w:t>
      </w:r>
      <w:r w:rsidR="006E414F" w:rsidRPr="000F692B">
        <w:rPr>
          <w:rFonts w:ascii="Times New Roman" w:hAnsi="Times New Roman" w:cs="Times New Roman"/>
          <w:b/>
          <w:sz w:val="28"/>
          <w:szCs w:val="28"/>
        </w:rPr>
        <w:t>государство</w:t>
      </w:r>
      <w:r w:rsidRPr="000F692B">
        <w:rPr>
          <w:rFonts w:ascii="Times New Roman" w:hAnsi="Times New Roman" w:cs="Times New Roman"/>
          <w:b/>
          <w:sz w:val="28"/>
          <w:szCs w:val="28"/>
        </w:rPr>
        <w:t xml:space="preserve"> не может:</w:t>
      </w:r>
    </w:p>
    <w:p w:rsidR="000F692B" w:rsidRPr="000F692B" w:rsidRDefault="000F692B"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что касается допуска ценных бумаг на регулируемый торг на его территории, установить требования о раскрытии, более строгие, чем те, которые изложены в настоящей Директиве или в Статье 6 Директивы </w:t>
      </w:r>
      <w:r>
        <w:rPr>
          <w:rFonts w:ascii="Times New Roman" w:hAnsi="Times New Roman" w:cs="Times New Roman"/>
          <w:sz w:val="28"/>
          <w:szCs w:val="28"/>
        </w:rPr>
        <w:t>об инсайдерских сделках и манипулировании торгом (злоупотребление торгом)</w:t>
      </w:r>
      <w:r w:rsidRPr="00355206">
        <w:rPr>
          <w:rFonts w:ascii="Times New Roman" w:hAnsi="Times New Roman" w:cs="Times New Roman"/>
          <w:sz w:val="28"/>
          <w:szCs w:val="28"/>
        </w:rPr>
        <w:t>;</w:t>
      </w:r>
    </w:p>
    <w:p w:rsidR="00ED166C" w:rsidRPr="00355206" w:rsidRDefault="000F692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в отношении уведомления об информации сделайте владельца акций или физическое</w:t>
      </w:r>
      <w:r>
        <w:rPr>
          <w:rFonts w:ascii="Times New Roman" w:hAnsi="Times New Roman" w:cs="Times New Roman"/>
          <w:sz w:val="28"/>
          <w:szCs w:val="28"/>
        </w:rPr>
        <w:t>,</w:t>
      </w:r>
      <w:r w:rsidRPr="00355206">
        <w:rPr>
          <w:rFonts w:ascii="Times New Roman" w:hAnsi="Times New Roman" w:cs="Times New Roman"/>
          <w:sz w:val="28"/>
          <w:szCs w:val="28"/>
        </w:rPr>
        <w:t xml:space="preserve"> или юридическое лицо, указанное в статьях 10 или 13, более строгими, чем те, которые изложены в настоящей директиве.</w:t>
      </w:r>
    </w:p>
    <w:p w:rsidR="006E414F" w:rsidRDefault="006E414F" w:rsidP="00355206">
      <w:pPr>
        <w:spacing w:after="0" w:line="240" w:lineRule="auto"/>
        <w:jc w:val="both"/>
        <w:rPr>
          <w:rFonts w:ascii="Times New Roman" w:hAnsi="Times New Roman" w:cs="Times New Roman"/>
          <w:sz w:val="28"/>
          <w:szCs w:val="28"/>
        </w:rPr>
      </w:pPr>
    </w:p>
    <w:p w:rsidR="00ED166C" w:rsidRPr="000F692B" w:rsidRDefault="00C87473" w:rsidP="00355206">
      <w:pPr>
        <w:spacing w:after="0" w:line="240" w:lineRule="auto"/>
        <w:jc w:val="both"/>
        <w:rPr>
          <w:rFonts w:ascii="Times New Roman" w:hAnsi="Times New Roman" w:cs="Times New Roman"/>
          <w:b/>
          <w:sz w:val="28"/>
          <w:szCs w:val="28"/>
        </w:rPr>
      </w:pPr>
      <w:r w:rsidRPr="000F692B">
        <w:rPr>
          <w:rFonts w:ascii="Times New Roman" w:hAnsi="Times New Roman" w:cs="Times New Roman"/>
          <w:b/>
          <w:sz w:val="28"/>
          <w:szCs w:val="28"/>
        </w:rPr>
        <w:t>ГЛАВА</w:t>
      </w:r>
      <w:r w:rsidR="006E414F" w:rsidRPr="000F692B">
        <w:rPr>
          <w:rFonts w:ascii="Times New Roman" w:hAnsi="Times New Roman" w:cs="Times New Roman"/>
          <w:b/>
          <w:sz w:val="28"/>
          <w:szCs w:val="28"/>
        </w:rPr>
        <w:t xml:space="preserve"> II. </w:t>
      </w:r>
      <w:r w:rsidR="00ED166C" w:rsidRPr="000F692B">
        <w:rPr>
          <w:rFonts w:ascii="Times New Roman" w:hAnsi="Times New Roman" w:cs="Times New Roman"/>
          <w:b/>
          <w:sz w:val="28"/>
          <w:szCs w:val="28"/>
        </w:rPr>
        <w:t>ПЕРИОДИЧЕСКАЯ ИНФОРМАЦИЯ</w:t>
      </w:r>
      <w:r w:rsidR="006E414F" w:rsidRPr="000F692B">
        <w:rPr>
          <w:rFonts w:ascii="Times New Roman" w:hAnsi="Times New Roman" w:cs="Times New Roman"/>
          <w:b/>
          <w:sz w:val="28"/>
          <w:szCs w:val="28"/>
        </w:rPr>
        <w:t>.</w:t>
      </w:r>
    </w:p>
    <w:p w:rsidR="00ED166C" w:rsidRPr="000F692B" w:rsidRDefault="00ED166C" w:rsidP="00355206">
      <w:pPr>
        <w:spacing w:after="0" w:line="240" w:lineRule="auto"/>
        <w:jc w:val="both"/>
        <w:rPr>
          <w:rFonts w:ascii="Times New Roman" w:hAnsi="Times New Roman" w:cs="Times New Roman"/>
          <w:b/>
          <w:sz w:val="28"/>
          <w:szCs w:val="28"/>
        </w:rPr>
      </w:pPr>
      <w:r w:rsidRPr="000F692B">
        <w:rPr>
          <w:rFonts w:ascii="Times New Roman" w:hAnsi="Times New Roman" w:cs="Times New Roman"/>
          <w:b/>
          <w:sz w:val="28"/>
          <w:szCs w:val="28"/>
        </w:rPr>
        <w:t>Статья 4</w:t>
      </w:r>
      <w:r w:rsidR="006E414F" w:rsidRPr="000F692B">
        <w:rPr>
          <w:rFonts w:ascii="Times New Roman" w:hAnsi="Times New Roman" w:cs="Times New Roman"/>
          <w:b/>
          <w:sz w:val="28"/>
          <w:szCs w:val="28"/>
        </w:rPr>
        <w:t xml:space="preserve">. </w:t>
      </w:r>
      <w:r w:rsidRPr="000F692B">
        <w:rPr>
          <w:rFonts w:ascii="Times New Roman" w:hAnsi="Times New Roman" w:cs="Times New Roman"/>
          <w:b/>
          <w:sz w:val="28"/>
          <w:szCs w:val="28"/>
        </w:rPr>
        <w:t>Годовые финансовые отчеты</w:t>
      </w:r>
      <w:r w:rsidR="006E414F" w:rsidRPr="000F692B">
        <w:rPr>
          <w:rFonts w:ascii="Times New Roman" w:hAnsi="Times New Roman" w:cs="Times New Roman"/>
          <w:b/>
          <w:sz w:val="28"/>
          <w:szCs w:val="28"/>
        </w:rPr>
        <w:t>.</w:t>
      </w:r>
    </w:p>
    <w:p w:rsidR="000F692B" w:rsidRDefault="000F692B"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Эмитент должен публиковать свой годовой финансовый отчет не позднее, чем через четыре месяца после окончания каждого финансового года, и обеспечивать, чтобы он оставался общедоступным в течение не менее пяти лет.</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lastRenderedPageBreak/>
        <w:t xml:space="preserve">2. </w:t>
      </w:r>
      <w:r w:rsidRPr="000F692B">
        <w:rPr>
          <w:rFonts w:ascii="Times New Roman" w:hAnsi="Times New Roman" w:cs="Times New Roman"/>
          <w:b/>
          <w:sz w:val="28"/>
          <w:szCs w:val="28"/>
        </w:rPr>
        <w:t>Годовой финансовый отчет должен содержать:</w:t>
      </w:r>
    </w:p>
    <w:p w:rsidR="000F692B" w:rsidRDefault="000F692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проверенная финансовая отчетность;</w:t>
      </w:r>
    </w:p>
    <w:p w:rsidR="000F692B" w:rsidRDefault="000F692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отчет руководства; а также</w:t>
      </w:r>
    </w:p>
    <w:p w:rsidR="000F692B" w:rsidRDefault="000F692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заявления, сделанные ответственными лицами в рамках эмитента, чьи имена и функции должны быть четко указаны, в том смысле, что, насколько им известно, финансовая отчетность, подготовленная в соответствии с применимым набором стандартов бухгалтерского учета, дает правдивое и объективное представление активов, обязательств, финансового положения и прибылей или убытков эмитента и организаций, включенных в консолидацию, взятых в целом, и что управленческий отчет включает в себя достоверный обзор развития и результатов деятельности предприятия, а также позиции эмитента и предприятия, включенные в консолидацию, взятые в целом, вместе с описанием основных рисков и неопределенностей, с которыми они сталкиваются.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3. Если эмитент обязан готовить консолидированные отчеты в соответствии с Седьмой директивой Совета о консолидированных счетах </w:t>
      </w:r>
      <w:hyperlink r:id="rId8" w:anchor="ntr15-L_2004390EN.01003801-E0015" w:history="1">
        <w:r w:rsidRPr="00355206">
          <w:rPr>
            <w:rStyle w:val="a5"/>
            <w:rFonts w:ascii="Times New Roman" w:hAnsi="Times New Roman" w:cs="Times New Roman"/>
            <w:color w:val="auto"/>
            <w:sz w:val="28"/>
            <w:szCs w:val="28"/>
            <w:u w:val="none"/>
          </w:rPr>
          <w:t> ( 15 )</w:t>
        </w:r>
      </w:hyperlink>
      <w:r w:rsidRPr="00355206">
        <w:rPr>
          <w:rFonts w:ascii="Times New Roman" w:hAnsi="Times New Roman" w:cs="Times New Roman"/>
          <w:sz w:val="28"/>
          <w:szCs w:val="28"/>
        </w:rPr>
        <w:t>, аудированная финансовая отчетность должна включать такие консолидированные счета, составленные в со</w:t>
      </w:r>
      <w:r w:rsidR="004646D3">
        <w:rPr>
          <w:rFonts w:ascii="Times New Roman" w:hAnsi="Times New Roman" w:cs="Times New Roman"/>
          <w:sz w:val="28"/>
          <w:szCs w:val="28"/>
        </w:rPr>
        <w:t>ответствии с Регламентом о применении международных стандартов бухгалтерского учета</w:t>
      </w:r>
      <w:r w:rsidRPr="00355206">
        <w:rPr>
          <w:rFonts w:ascii="Times New Roman" w:hAnsi="Times New Roman" w:cs="Times New Roman"/>
          <w:sz w:val="28"/>
          <w:szCs w:val="28"/>
        </w:rPr>
        <w:t xml:space="preserve"> и годовые отчеты материнской компании, составленные в соответствии с </w:t>
      </w:r>
      <w:r w:rsidR="00355206">
        <w:rPr>
          <w:rFonts w:ascii="Times New Roman" w:hAnsi="Times New Roman" w:cs="Times New Roman"/>
          <w:sz w:val="28"/>
          <w:szCs w:val="28"/>
        </w:rPr>
        <w:t>законодательством</w:t>
      </w:r>
      <w:r w:rsidRPr="00355206">
        <w:rPr>
          <w:rFonts w:ascii="Times New Roman" w:hAnsi="Times New Roman" w:cs="Times New Roman"/>
          <w:sz w:val="28"/>
          <w:szCs w:val="28"/>
        </w:rPr>
        <w:t xml:space="preserve"> </w:t>
      </w:r>
      <w:r w:rsidR="004646D3">
        <w:rPr>
          <w:rFonts w:ascii="Times New Roman" w:hAnsi="Times New Roman" w:cs="Times New Roman"/>
          <w:sz w:val="28"/>
          <w:szCs w:val="28"/>
        </w:rPr>
        <w:t xml:space="preserve">на территории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в котором зарегистрирована материнская компания.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Если эмитент не обязан готовить консолидированную отчетность, аудированная финансовая отчетность должна включать счета, подготовленные в соответствии с </w:t>
      </w:r>
      <w:r w:rsidR="00355206">
        <w:rPr>
          <w:rFonts w:ascii="Times New Roman" w:hAnsi="Times New Roman" w:cs="Times New Roman"/>
          <w:sz w:val="28"/>
          <w:szCs w:val="28"/>
        </w:rPr>
        <w:t>законодательством</w:t>
      </w:r>
      <w:r w:rsidRPr="00355206">
        <w:rPr>
          <w:rFonts w:ascii="Times New Roman" w:hAnsi="Times New Roman" w:cs="Times New Roman"/>
          <w:sz w:val="28"/>
          <w:szCs w:val="28"/>
        </w:rPr>
        <w:t xml:space="preserve"> </w:t>
      </w:r>
      <w:r w:rsidR="003A5EB2">
        <w:rPr>
          <w:rFonts w:ascii="Times New Roman" w:hAnsi="Times New Roman" w:cs="Times New Roman"/>
          <w:sz w:val="28"/>
          <w:szCs w:val="28"/>
        </w:rPr>
        <w:t>на территории</w:t>
      </w:r>
      <w:r w:rsidR="003A5EB2" w:rsidRPr="00355206">
        <w:rPr>
          <w:rFonts w:ascii="Times New Roman" w:hAnsi="Times New Roman" w:cs="Times New Roman"/>
          <w:sz w:val="28"/>
          <w:szCs w:val="28"/>
        </w:rPr>
        <w:t xml:space="preserve"> </w:t>
      </w:r>
      <w:r w:rsidR="00355206" w:rsidRPr="00355206">
        <w:rPr>
          <w:rFonts w:ascii="Times New Roman" w:hAnsi="Times New Roman" w:cs="Times New Roman"/>
          <w:sz w:val="28"/>
          <w:szCs w:val="28"/>
        </w:rPr>
        <w:t>государств</w:t>
      </w:r>
      <w:r w:rsidR="003A5EB2">
        <w:rPr>
          <w:rFonts w:ascii="Times New Roman" w:hAnsi="Times New Roman" w:cs="Times New Roman"/>
          <w:sz w:val="28"/>
          <w:szCs w:val="28"/>
        </w:rPr>
        <w:t>а</w:t>
      </w:r>
      <w:r w:rsidRPr="00355206">
        <w:rPr>
          <w:rFonts w:ascii="Times New Roman" w:hAnsi="Times New Roman" w:cs="Times New Roman"/>
          <w:sz w:val="28"/>
          <w:szCs w:val="28"/>
        </w:rPr>
        <w:t>, в которо</w:t>
      </w:r>
      <w:r w:rsidR="003A5EB2">
        <w:rPr>
          <w:rFonts w:ascii="Times New Roman" w:hAnsi="Times New Roman" w:cs="Times New Roman"/>
          <w:sz w:val="28"/>
          <w:szCs w:val="28"/>
        </w:rPr>
        <w:t>м</w:t>
      </w:r>
      <w:r w:rsidRPr="00355206">
        <w:rPr>
          <w:rFonts w:ascii="Times New Roman" w:hAnsi="Times New Roman" w:cs="Times New Roman"/>
          <w:sz w:val="28"/>
          <w:szCs w:val="28"/>
        </w:rPr>
        <w:t xml:space="preserve"> зарегистрирована </w:t>
      </w:r>
      <w:r w:rsidR="003A5EB2">
        <w:rPr>
          <w:rFonts w:ascii="Times New Roman" w:hAnsi="Times New Roman" w:cs="Times New Roman"/>
          <w:sz w:val="28"/>
          <w:szCs w:val="28"/>
        </w:rPr>
        <w:t>организация/</w:t>
      </w:r>
      <w:r w:rsidRPr="00355206">
        <w:rPr>
          <w:rFonts w:ascii="Times New Roman" w:hAnsi="Times New Roman" w:cs="Times New Roman"/>
          <w:sz w:val="28"/>
          <w:szCs w:val="28"/>
        </w:rPr>
        <w:t>компания.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4. Финансовые отчеты должны проверяться в соответствии со статьями 51 и 51а Четвертой директивы о годовых отче</w:t>
      </w:r>
      <w:r w:rsidR="003A5EB2">
        <w:rPr>
          <w:rFonts w:ascii="Times New Roman" w:hAnsi="Times New Roman" w:cs="Times New Roman"/>
          <w:sz w:val="28"/>
          <w:szCs w:val="28"/>
        </w:rPr>
        <w:t xml:space="preserve">тах определенных типов </w:t>
      </w:r>
      <w:r w:rsidR="00B1620F">
        <w:rPr>
          <w:rFonts w:ascii="Times New Roman" w:hAnsi="Times New Roman" w:cs="Times New Roman"/>
          <w:sz w:val="28"/>
          <w:szCs w:val="28"/>
        </w:rPr>
        <w:t>организаций/компаний</w:t>
      </w:r>
      <w:r w:rsidR="003A5EB2">
        <w:rPr>
          <w:rFonts w:ascii="Times New Roman" w:hAnsi="Times New Roman" w:cs="Times New Roman"/>
          <w:sz w:val="28"/>
          <w:szCs w:val="28"/>
        </w:rPr>
        <w:t xml:space="preserve"> </w:t>
      </w:r>
      <w:r w:rsidRPr="00355206">
        <w:rPr>
          <w:rFonts w:ascii="Times New Roman" w:hAnsi="Times New Roman" w:cs="Times New Roman"/>
          <w:sz w:val="28"/>
          <w:szCs w:val="28"/>
        </w:rPr>
        <w:t xml:space="preserve">и, если эмитент должен готовить консолидированные счета в соответствии со Статьей 37 Директивы </w:t>
      </w:r>
      <w:r w:rsidR="004646D3" w:rsidRPr="000A3734">
        <w:rPr>
          <w:rFonts w:ascii="Times New Roman" w:hAnsi="Times New Roman" w:cs="Times New Roman"/>
          <w:sz w:val="28"/>
          <w:szCs w:val="28"/>
        </w:rPr>
        <w:t>договора о консолидированных счетах</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Аудиторский отчет, подписанный лицом или лицами, ответственными за аудит финансовой отчетности, должен быть полностью раскрыт общественности вместе с годовым финансовым отчетом.</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5. Отчет руководства должен быть составлен в соответствии со Статьей 46 Директивы </w:t>
      </w:r>
      <w:r w:rsidR="003A5EB2" w:rsidRPr="00355206">
        <w:rPr>
          <w:rFonts w:ascii="Times New Roman" w:hAnsi="Times New Roman" w:cs="Times New Roman"/>
          <w:sz w:val="28"/>
          <w:szCs w:val="28"/>
        </w:rPr>
        <w:t>о годовых отче</w:t>
      </w:r>
      <w:r w:rsidR="003A5EB2">
        <w:rPr>
          <w:rFonts w:ascii="Times New Roman" w:hAnsi="Times New Roman" w:cs="Times New Roman"/>
          <w:sz w:val="28"/>
          <w:szCs w:val="28"/>
        </w:rPr>
        <w:t xml:space="preserve">тах определенных типов </w:t>
      </w:r>
      <w:r w:rsidR="00B1620F">
        <w:rPr>
          <w:rFonts w:ascii="Times New Roman" w:hAnsi="Times New Roman" w:cs="Times New Roman"/>
          <w:sz w:val="28"/>
          <w:szCs w:val="28"/>
        </w:rPr>
        <w:t>организаций/компаний</w:t>
      </w:r>
      <w:r w:rsidRPr="00355206">
        <w:rPr>
          <w:rFonts w:ascii="Times New Roman" w:hAnsi="Times New Roman" w:cs="Times New Roman"/>
          <w:sz w:val="28"/>
          <w:szCs w:val="28"/>
        </w:rPr>
        <w:t xml:space="preserve"> и, если эмитент обязан готовить консолидированные отчеты, в соответствии со Статьей 36 Директивы </w:t>
      </w:r>
      <w:r w:rsidR="004646D3" w:rsidRPr="000A3734">
        <w:rPr>
          <w:rFonts w:ascii="Times New Roman" w:hAnsi="Times New Roman" w:cs="Times New Roman"/>
          <w:sz w:val="28"/>
          <w:szCs w:val="28"/>
        </w:rPr>
        <w:t>договора о консолидированных счетах</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6. Комиссия в соответствии с процедурой, указанной в Статье 27 (2), принимает исполнительные меры с целью учета технических достижений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и обеспечения единообразного применения пункта 1. Комиссия, в частности, уточняет технические условия, при которых опубликованный годовой финансовый отчет, включая аудиторский отчет, должен оставатьс</w:t>
      </w:r>
      <w:r w:rsidR="003A5EB2">
        <w:rPr>
          <w:rFonts w:ascii="Times New Roman" w:hAnsi="Times New Roman" w:cs="Times New Roman"/>
          <w:sz w:val="28"/>
          <w:szCs w:val="28"/>
        </w:rPr>
        <w:t xml:space="preserve">я доступным для общественности. </w:t>
      </w:r>
      <w:r w:rsidRPr="00355206">
        <w:rPr>
          <w:rFonts w:ascii="Times New Roman" w:hAnsi="Times New Roman" w:cs="Times New Roman"/>
          <w:sz w:val="28"/>
          <w:szCs w:val="28"/>
        </w:rPr>
        <w:t>При необходимости Комиссия может также адаптировать пятилетний период, указанный в пункте 1.</w:t>
      </w:r>
    </w:p>
    <w:p w:rsidR="006E414F" w:rsidRDefault="006E414F" w:rsidP="00355206">
      <w:pPr>
        <w:spacing w:after="0" w:line="240" w:lineRule="auto"/>
        <w:jc w:val="both"/>
        <w:rPr>
          <w:rFonts w:ascii="Times New Roman" w:hAnsi="Times New Roman" w:cs="Times New Roman"/>
          <w:sz w:val="28"/>
          <w:szCs w:val="28"/>
        </w:rPr>
      </w:pPr>
    </w:p>
    <w:p w:rsidR="00ED166C" w:rsidRPr="003A5EB2" w:rsidRDefault="00ED166C" w:rsidP="00355206">
      <w:pPr>
        <w:spacing w:after="0" w:line="240" w:lineRule="auto"/>
        <w:jc w:val="both"/>
        <w:rPr>
          <w:rFonts w:ascii="Times New Roman" w:hAnsi="Times New Roman" w:cs="Times New Roman"/>
          <w:b/>
          <w:sz w:val="28"/>
          <w:szCs w:val="28"/>
        </w:rPr>
      </w:pPr>
      <w:r w:rsidRPr="003A5EB2">
        <w:rPr>
          <w:rFonts w:ascii="Times New Roman" w:hAnsi="Times New Roman" w:cs="Times New Roman"/>
          <w:b/>
          <w:sz w:val="28"/>
          <w:szCs w:val="28"/>
        </w:rPr>
        <w:t>С</w:t>
      </w:r>
      <w:r w:rsidR="006E414F" w:rsidRPr="003A5EB2">
        <w:rPr>
          <w:rFonts w:ascii="Times New Roman" w:hAnsi="Times New Roman" w:cs="Times New Roman"/>
          <w:b/>
          <w:sz w:val="28"/>
          <w:szCs w:val="28"/>
        </w:rPr>
        <w:t xml:space="preserve">татья 5. </w:t>
      </w:r>
      <w:r w:rsidRPr="003A5EB2">
        <w:rPr>
          <w:rFonts w:ascii="Times New Roman" w:hAnsi="Times New Roman" w:cs="Times New Roman"/>
          <w:b/>
          <w:sz w:val="28"/>
          <w:szCs w:val="28"/>
        </w:rPr>
        <w:t>Полугодовые финансовые отчеты</w:t>
      </w:r>
      <w:r w:rsidR="006E414F" w:rsidRPr="003A5EB2">
        <w:rPr>
          <w:rFonts w:ascii="Times New Roman" w:hAnsi="Times New Roman" w:cs="Times New Roman"/>
          <w:b/>
          <w:sz w:val="28"/>
          <w:szCs w:val="28"/>
        </w:rPr>
        <w:t>.</w:t>
      </w:r>
    </w:p>
    <w:p w:rsidR="003A5EB2" w:rsidRPr="00355206" w:rsidRDefault="003A5EB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Эмитент акций или долговых ценных бумаг должен публиковать полугодовой финансовый отчет за первые шесть месяцев финансового года как можно скорее после окончания соответствующего периода, но не позднее, чем через два месяца после этого. Эмитент должен обеспечить, чтобы полугодовой финансовый отчет оставался общедоступным в течение не менее пяти лет.</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2. </w:t>
      </w:r>
      <w:r w:rsidRPr="0024619E">
        <w:rPr>
          <w:rFonts w:ascii="Times New Roman" w:hAnsi="Times New Roman" w:cs="Times New Roman"/>
          <w:b/>
          <w:sz w:val="28"/>
          <w:szCs w:val="28"/>
        </w:rPr>
        <w:t>Полугодовой финансовый отчет должен содержать:</w:t>
      </w:r>
    </w:p>
    <w:p w:rsidR="0024619E" w:rsidRDefault="0024619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сжатый комплект финансовой отчетности;</w:t>
      </w:r>
    </w:p>
    <w:p w:rsidR="0024619E" w:rsidRDefault="0024619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промежуточный отчет руководства; а также</w:t>
      </w:r>
    </w:p>
    <w:p w:rsidR="0024619E" w:rsidRPr="0024619E" w:rsidRDefault="0024619E"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 xml:space="preserve">заявления ответственных лиц эмитента, чьи имена и функции должны быть четко указаны, в том смысле, что, насколько им известно, сокращенный набор финансовой отчетности, подготовленный в соответствии с применимым набором стандартов бухгалтерского учета дает правдивое и справедливое представление об активах, обязательствах, финансовом положении и прибыли или убытке эмитента или </w:t>
      </w:r>
      <w:r w:rsidR="008826C0">
        <w:rPr>
          <w:rFonts w:ascii="Times New Roman" w:hAnsi="Times New Roman" w:cs="Times New Roman"/>
          <w:sz w:val="28"/>
          <w:szCs w:val="28"/>
        </w:rPr>
        <w:t>организаций/</w:t>
      </w:r>
      <w:r w:rsidR="00B1620F">
        <w:rPr>
          <w:rFonts w:ascii="Times New Roman" w:hAnsi="Times New Roman" w:cs="Times New Roman"/>
          <w:sz w:val="28"/>
          <w:szCs w:val="28"/>
        </w:rPr>
        <w:t>организаций/компаний</w:t>
      </w:r>
      <w:r w:rsidRPr="00355206">
        <w:rPr>
          <w:rFonts w:ascii="Times New Roman" w:hAnsi="Times New Roman" w:cs="Times New Roman"/>
          <w:sz w:val="28"/>
          <w:szCs w:val="28"/>
        </w:rPr>
        <w:t>, включенных в консолидацию в целом, как того требует пункт 3, и что промежуточный управленческий отчет включает в себя справедливый анализ информация, требуемая согласно пункту 4.</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Если эмитент обязан готовить консолидированную отчетность, сокращенный набор финансовой отчетности должен быть подготовлен в соответствии с международным стандартом бухгалтерского учета, применимым к промежуточной финансовой отчетности, принятой в соответствии с процедурой, предусмотренной в Статье 6 Регламента </w:t>
      </w:r>
      <w:r w:rsidR="004646D3">
        <w:rPr>
          <w:rFonts w:ascii="Times New Roman" w:hAnsi="Times New Roman" w:cs="Times New Roman"/>
          <w:sz w:val="28"/>
          <w:szCs w:val="28"/>
        </w:rPr>
        <w:t>о применении международных стандартов бухгалтерского учета</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Если эмитент не обязан готовить консолидированные отчеты, сокращенный набор финансовой отчетности должен содержать, по крайней мере, сокращенный баланс, сокращенный отчет о прибылях и убытках и пояснительные примечания к этим счетам. При подготовке сокращенного бухгалтерского баланса и сокращенного отчета о прибылях и убытках эмитент должен следовать тем же принципам учета и оценки, что и при подготовке годовых финансовых отчетов.</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Промежуточный отчет руководства должен включать, по крайней мере, указание важных событий, которые произошли в течение первых шести месяцев финансового года, и их влияния на сокращенный набор финансовой отчетности, а также описание основных рисков и неопределенностей для оставшиеся </w:t>
      </w:r>
      <w:r w:rsidR="00952BE2">
        <w:rPr>
          <w:rFonts w:ascii="Times New Roman" w:hAnsi="Times New Roman" w:cs="Times New Roman"/>
          <w:sz w:val="28"/>
          <w:szCs w:val="28"/>
        </w:rPr>
        <w:t xml:space="preserve">шесть месяцев финансового года. </w:t>
      </w:r>
      <w:r w:rsidRPr="00355206">
        <w:rPr>
          <w:rFonts w:ascii="Times New Roman" w:hAnsi="Times New Roman" w:cs="Times New Roman"/>
          <w:sz w:val="28"/>
          <w:szCs w:val="28"/>
        </w:rPr>
        <w:t>Для эмитентов акций промежуточный отчет руководства также должен содержать информацию о крупных операциях со связанными сторонами.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5. Если полугодовой финансовый отчет прошел аудит, аудиторский отчет долже</w:t>
      </w:r>
      <w:r w:rsidR="00952BE2">
        <w:rPr>
          <w:rFonts w:ascii="Times New Roman" w:hAnsi="Times New Roman" w:cs="Times New Roman"/>
          <w:sz w:val="28"/>
          <w:szCs w:val="28"/>
        </w:rPr>
        <w:t xml:space="preserve">н быть воспроизведен полностью. </w:t>
      </w:r>
      <w:r w:rsidRPr="00355206">
        <w:rPr>
          <w:rFonts w:ascii="Times New Roman" w:hAnsi="Times New Roman" w:cs="Times New Roman"/>
          <w:sz w:val="28"/>
          <w:szCs w:val="28"/>
        </w:rPr>
        <w:t>То же самое применяется в случае проверки аудиторов. Если полугодовой финансовый отчет не был проверен или проверен аудиторами, эмитент должен сделать заявление об этом в своем отчете.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lastRenderedPageBreak/>
        <w:t xml:space="preserve">6. Комиссия в соответствии с процедурой, указанной в Статье 27 (2), принимает исполнительные меры с целью учета технических достижений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и обеспечения единообразного применения пунктов 1–5 настоящей Статьи.</w:t>
      </w:r>
    </w:p>
    <w:p w:rsidR="00ED166C" w:rsidRDefault="00ED166C" w:rsidP="00355206">
      <w:pPr>
        <w:spacing w:after="0" w:line="240" w:lineRule="auto"/>
        <w:jc w:val="both"/>
        <w:rPr>
          <w:rFonts w:ascii="Times New Roman" w:hAnsi="Times New Roman" w:cs="Times New Roman"/>
          <w:b/>
          <w:sz w:val="28"/>
          <w:szCs w:val="28"/>
        </w:rPr>
      </w:pPr>
      <w:r w:rsidRPr="00952BE2">
        <w:rPr>
          <w:rFonts w:ascii="Times New Roman" w:hAnsi="Times New Roman" w:cs="Times New Roman"/>
          <w:b/>
          <w:sz w:val="28"/>
          <w:szCs w:val="28"/>
        </w:rPr>
        <w:t>Комиссия, в частности:</w:t>
      </w:r>
    </w:p>
    <w:p w:rsidR="00952BE2" w:rsidRDefault="00952BE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указать технические условия, при которых опубликованный полугодовой финансовый отчет, включая аудиторскую проверку, должен оставаться доступным для общественности;</w:t>
      </w:r>
    </w:p>
    <w:p w:rsidR="00952BE2" w:rsidRPr="00952BE2" w:rsidRDefault="00952BE2"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уточнить характер проверки аудиторов;</w:t>
      </w:r>
    </w:p>
    <w:p w:rsidR="00952BE2" w:rsidRDefault="00952BE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указать минимальное содержание сокращенного бухгалтерского баланса и счетов прибылей и убытков</w:t>
      </w:r>
      <w:r>
        <w:rPr>
          <w:rFonts w:ascii="Times New Roman" w:hAnsi="Times New Roman" w:cs="Times New Roman"/>
          <w:sz w:val="28"/>
          <w:szCs w:val="28"/>
        </w:rPr>
        <w:t>,</w:t>
      </w:r>
      <w:r w:rsidRPr="00355206">
        <w:rPr>
          <w:rFonts w:ascii="Times New Roman" w:hAnsi="Times New Roman" w:cs="Times New Roman"/>
          <w:sz w:val="28"/>
          <w:szCs w:val="28"/>
        </w:rPr>
        <w:t xml:space="preserve"> и пояснительных примечаний к этим счетам, если они не подготовлены в соответствии с международными стандартами бухгалтерского учета, принятыми в соответствии с процедурой, предусмотренной в Статье 6 Регламента </w:t>
      </w:r>
      <w:r w:rsidRPr="000A3734">
        <w:rPr>
          <w:rFonts w:ascii="Times New Roman" w:hAnsi="Times New Roman" w:cs="Times New Roman"/>
          <w:sz w:val="28"/>
          <w:szCs w:val="28"/>
        </w:rPr>
        <w:t>о применении международных стандартов бухгалтерского учета</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При необходимости Комиссия может также адаптировать пятилетний период, указанный в пункте 1.</w:t>
      </w:r>
    </w:p>
    <w:p w:rsidR="006E414F" w:rsidRDefault="006E414F" w:rsidP="00355206">
      <w:pPr>
        <w:spacing w:after="0" w:line="240" w:lineRule="auto"/>
        <w:jc w:val="both"/>
        <w:rPr>
          <w:rFonts w:ascii="Times New Roman" w:hAnsi="Times New Roman" w:cs="Times New Roman"/>
          <w:sz w:val="28"/>
          <w:szCs w:val="28"/>
        </w:rPr>
      </w:pPr>
    </w:p>
    <w:p w:rsidR="00ED166C" w:rsidRPr="00952BE2" w:rsidRDefault="006E414F" w:rsidP="00355206">
      <w:pPr>
        <w:spacing w:after="0" w:line="240" w:lineRule="auto"/>
        <w:jc w:val="both"/>
        <w:rPr>
          <w:rFonts w:ascii="Times New Roman" w:hAnsi="Times New Roman" w:cs="Times New Roman"/>
          <w:b/>
          <w:sz w:val="28"/>
          <w:szCs w:val="28"/>
        </w:rPr>
      </w:pPr>
      <w:r w:rsidRPr="00952BE2">
        <w:rPr>
          <w:rFonts w:ascii="Times New Roman" w:hAnsi="Times New Roman" w:cs="Times New Roman"/>
          <w:b/>
          <w:sz w:val="28"/>
          <w:szCs w:val="28"/>
        </w:rPr>
        <w:t xml:space="preserve">Статья 6. </w:t>
      </w:r>
      <w:r w:rsidR="00ED166C" w:rsidRPr="00952BE2">
        <w:rPr>
          <w:rFonts w:ascii="Times New Roman" w:hAnsi="Times New Roman" w:cs="Times New Roman"/>
          <w:b/>
          <w:sz w:val="28"/>
          <w:szCs w:val="28"/>
        </w:rPr>
        <w:t>Промежуточные управленческие заявления</w:t>
      </w:r>
      <w:r w:rsidRPr="00952BE2">
        <w:rPr>
          <w:rFonts w:ascii="Times New Roman" w:hAnsi="Times New Roman" w:cs="Times New Roman"/>
          <w:b/>
          <w:sz w:val="28"/>
          <w:szCs w:val="28"/>
        </w:rPr>
        <w:t>.</w:t>
      </w:r>
    </w:p>
    <w:p w:rsidR="006E414F" w:rsidRPr="00355206" w:rsidRDefault="006E414F" w:rsidP="00355206">
      <w:pPr>
        <w:spacing w:after="0" w:line="240" w:lineRule="auto"/>
        <w:jc w:val="both"/>
        <w:rPr>
          <w:rFonts w:ascii="Times New Roman" w:hAnsi="Times New Roman" w:cs="Times New Roman"/>
          <w:sz w:val="28"/>
          <w:szCs w:val="28"/>
        </w:rPr>
      </w:pPr>
    </w:p>
    <w:p w:rsidR="009514A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Без ущерба для статьи 6 Директивы </w:t>
      </w:r>
      <w:r w:rsidR="003A29B8">
        <w:rPr>
          <w:rFonts w:ascii="Times New Roman" w:hAnsi="Times New Roman" w:cs="Times New Roman"/>
          <w:sz w:val="28"/>
          <w:szCs w:val="28"/>
        </w:rPr>
        <w:t>об инсайдерских сделках и манипулировании торгом (злоупотребление торгом)</w:t>
      </w:r>
      <w:r w:rsidRPr="00355206">
        <w:rPr>
          <w:rFonts w:ascii="Times New Roman" w:hAnsi="Times New Roman" w:cs="Times New Roman"/>
          <w:sz w:val="28"/>
          <w:szCs w:val="28"/>
        </w:rPr>
        <w:t xml:space="preserve">, эмитент, акции которого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должен обнародовать заявление своего руководства в течение первого шестимесячного периода финансового года и другое заявление его управление в течение второго шестимеся</w:t>
      </w:r>
      <w:r w:rsidR="009514A6">
        <w:rPr>
          <w:rFonts w:ascii="Times New Roman" w:hAnsi="Times New Roman" w:cs="Times New Roman"/>
          <w:sz w:val="28"/>
          <w:szCs w:val="28"/>
        </w:rPr>
        <w:t xml:space="preserve">чного периода финансового года. </w:t>
      </w:r>
      <w:r w:rsidRPr="00355206">
        <w:rPr>
          <w:rFonts w:ascii="Times New Roman" w:hAnsi="Times New Roman" w:cs="Times New Roman"/>
          <w:sz w:val="28"/>
          <w:szCs w:val="28"/>
        </w:rPr>
        <w:t>Такое заявление должно быть сделано в период между десятью неделями после начала и шестью неделями до окончания соответст</w:t>
      </w:r>
      <w:r w:rsidR="009514A6">
        <w:rPr>
          <w:rFonts w:ascii="Times New Roman" w:hAnsi="Times New Roman" w:cs="Times New Roman"/>
          <w:sz w:val="28"/>
          <w:szCs w:val="28"/>
        </w:rPr>
        <w:t xml:space="preserve">вующего шестимесячного периода. </w:t>
      </w:r>
      <w:r w:rsidRPr="00355206">
        <w:rPr>
          <w:rFonts w:ascii="Times New Roman" w:hAnsi="Times New Roman" w:cs="Times New Roman"/>
          <w:sz w:val="28"/>
          <w:szCs w:val="28"/>
        </w:rPr>
        <w:t>Он должен содержать информацию, охватывающую период между началом соответствующего шестимесячного периода и датой публикации отчета. </w:t>
      </w:r>
    </w:p>
    <w:p w:rsidR="00ED166C" w:rsidRDefault="00ED166C" w:rsidP="00355206">
      <w:pPr>
        <w:spacing w:after="0" w:line="240" w:lineRule="auto"/>
        <w:jc w:val="both"/>
        <w:rPr>
          <w:rFonts w:ascii="Times New Roman" w:hAnsi="Times New Roman" w:cs="Times New Roman"/>
          <w:b/>
          <w:sz w:val="28"/>
          <w:szCs w:val="28"/>
        </w:rPr>
      </w:pPr>
      <w:r w:rsidRPr="009514A6">
        <w:rPr>
          <w:rFonts w:ascii="Times New Roman" w:hAnsi="Times New Roman" w:cs="Times New Roman"/>
          <w:b/>
          <w:sz w:val="28"/>
          <w:szCs w:val="28"/>
        </w:rPr>
        <w:t>Такое заявление должно содержать:</w:t>
      </w:r>
    </w:p>
    <w:p w:rsidR="009514A6" w:rsidRDefault="009514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объяснение существенных событий и операций, которые произошли в течение соответствующего периода, и их влияния на финансовое положение эмитента и его контролируемых предприятий</w:t>
      </w:r>
      <w:r>
        <w:rPr>
          <w:rFonts w:ascii="Times New Roman" w:hAnsi="Times New Roman" w:cs="Times New Roman"/>
          <w:sz w:val="28"/>
          <w:szCs w:val="28"/>
        </w:rPr>
        <w:t>;</w:t>
      </w:r>
      <w:r w:rsidRPr="00355206">
        <w:rPr>
          <w:rFonts w:ascii="Times New Roman" w:hAnsi="Times New Roman" w:cs="Times New Roman"/>
          <w:sz w:val="28"/>
          <w:szCs w:val="28"/>
        </w:rPr>
        <w:t xml:space="preserve"> и</w:t>
      </w:r>
    </w:p>
    <w:p w:rsidR="009514A6" w:rsidRPr="009514A6" w:rsidRDefault="009514A6"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общее описание финансового положения и результатов деятельности эмитента и его контролируемых предприятий в течение соответствующего периода.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Эмитенты, которые в соответствии с </w:t>
      </w:r>
      <w:r w:rsidR="00355206">
        <w:rPr>
          <w:rFonts w:ascii="Times New Roman" w:hAnsi="Times New Roman" w:cs="Times New Roman"/>
          <w:sz w:val="28"/>
          <w:szCs w:val="28"/>
        </w:rPr>
        <w:t>законодательством</w:t>
      </w:r>
      <w:r w:rsidRPr="00355206">
        <w:rPr>
          <w:rFonts w:ascii="Times New Roman" w:hAnsi="Times New Roman" w:cs="Times New Roman"/>
          <w:sz w:val="28"/>
          <w:szCs w:val="28"/>
        </w:rPr>
        <w:t xml:space="preserve"> или правилами регулируемого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 или по своей собственной инициативе публикуют ежеквартальные финансовые отчеты в соответствии с таким законодательством или правилами, не обязаны делать публичные заявления руководством, предусмотренным в пункте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Комиссия должна предоставить </w:t>
      </w:r>
      <w:r w:rsidR="009514A6">
        <w:rPr>
          <w:rFonts w:ascii="Times New Roman" w:hAnsi="Times New Roman" w:cs="Times New Roman"/>
          <w:sz w:val="28"/>
          <w:szCs w:val="28"/>
        </w:rPr>
        <w:t>Международн</w:t>
      </w:r>
      <w:r w:rsidRPr="00355206">
        <w:rPr>
          <w:rFonts w:ascii="Times New Roman" w:hAnsi="Times New Roman" w:cs="Times New Roman"/>
          <w:sz w:val="28"/>
          <w:szCs w:val="28"/>
        </w:rPr>
        <w:t xml:space="preserve">ому парламенту </w:t>
      </w:r>
      <w:r w:rsidR="009514A6">
        <w:rPr>
          <w:rFonts w:ascii="Times New Roman" w:hAnsi="Times New Roman" w:cs="Times New Roman"/>
          <w:sz w:val="28"/>
          <w:szCs w:val="28"/>
        </w:rPr>
        <w:t>(Конгрессу)</w:t>
      </w:r>
      <w:r w:rsidRPr="00355206">
        <w:rPr>
          <w:rFonts w:ascii="Times New Roman" w:hAnsi="Times New Roman" w:cs="Times New Roman"/>
          <w:sz w:val="28"/>
          <w:szCs w:val="28"/>
        </w:rPr>
        <w:t xml:space="preserve"> отчет о прозрачности квартальной финансовой отчетности и отчетов </w:t>
      </w:r>
      <w:r w:rsidRPr="00355206">
        <w:rPr>
          <w:rFonts w:ascii="Times New Roman" w:hAnsi="Times New Roman" w:cs="Times New Roman"/>
          <w:sz w:val="28"/>
          <w:szCs w:val="28"/>
        </w:rPr>
        <w:lastRenderedPageBreak/>
        <w:t>руководства эмитентов, чтобы проверить, соответствует ли представленная информация цели предоставления инвесторам возможности сделать обоснованную оценку. финансового положения эмитента. Такой отчет должен включать оценку воздействия на области, где Комиссия рассматривает вопрос о внесении поправок в эту статью.</w:t>
      </w:r>
    </w:p>
    <w:p w:rsidR="006E414F" w:rsidRDefault="006E414F" w:rsidP="00355206">
      <w:pPr>
        <w:spacing w:after="0" w:line="240" w:lineRule="auto"/>
        <w:jc w:val="both"/>
        <w:rPr>
          <w:rFonts w:ascii="Times New Roman" w:hAnsi="Times New Roman" w:cs="Times New Roman"/>
          <w:sz w:val="28"/>
          <w:szCs w:val="28"/>
        </w:rPr>
      </w:pPr>
    </w:p>
    <w:p w:rsidR="00ED166C" w:rsidRPr="009514A6" w:rsidRDefault="006E414F" w:rsidP="00355206">
      <w:pPr>
        <w:spacing w:after="0" w:line="240" w:lineRule="auto"/>
        <w:jc w:val="both"/>
        <w:rPr>
          <w:rFonts w:ascii="Times New Roman" w:hAnsi="Times New Roman" w:cs="Times New Roman"/>
          <w:b/>
          <w:sz w:val="28"/>
          <w:szCs w:val="28"/>
        </w:rPr>
      </w:pPr>
      <w:r w:rsidRPr="009514A6">
        <w:rPr>
          <w:rFonts w:ascii="Times New Roman" w:hAnsi="Times New Roman" w:cs="Times New Roman"/>
          <w:b/>
          <w:sz w:val="28"/>
          <w:szCs w:val="28"/>
        </w:rPr>
        <w:t xml:space="preserve">Статья 7. </w:t>
      </w:r>
      <w:r w:rsidR="00ED166C" w:rsidRPr="009514A6">
        <w:rPr>
          <w:rFonts w:ascii="Times New Roman" w:hAnsi="Times New Roman" w:cs="Times New Roman"/>
          <w:b/>
          <w:sz w:val="28"/>
          <w:szCs w:val="28"/>
        </w:rPr>
        <w:t>Ответственность и ответственность</w:t>
      </w:r>
      <w:r w:rsidRPr="009514A6">
        <w:rPr>
          <w:rFonts w:ascii="Times New Roman" w:hAnsi="Times New Roman" w:cs="Times New Roman"/>
          <w:b/>
          <w:sz w:val="28"/>
          <w:szCs w:val="28"/>
        </w:rPr>
        <w:t>.</w:t>
      </w:r>
    </w:p>
    <w:p w:rsidR="006E414F" w:rsidRPr="00355206" w:rsidRDefault="006E414F" w:rsidP="00355206">
      <w:pPr>
        <w:spacing w:after="0" w:line="240" w:lineRule="auto"/>
        <w:jc w:val="both"/>
        <w:rPr>
          <w:rFonts w:ascii="Times New Roman" w:hAnsi="Times New Roman" w:cs="Times New Roman"/>
          <w:sz w:val="28"/>
          <w:szCs w:val="28"/>
        </w:rPr>
      </w:pPr>
    </w:p>
    <w:p w:rsidR="00ED166C" w:rsidRPr="00355206" w:rsidRDefault="00355206"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Государстве</w:t>
      </w:r>
      <w:r w:rsidR="00ED166C" w:rsidRPr="00355206">
        <w:rPr>
          <w:rFonts w:ascii="Times New Roman" w:hAnsi="Times New Roman" w:cs="Times New Roman"/>
          <w:sz w:val="28"/>
          <w:szCs w:val="28"/>
        </w:rPr>
        <w:t xml:space="preserve"> должны гарантировать, что ответственность за информацию, которая будет составлена ​​и обнародована в соответствии со статьями 4, 5, 6 и 16, по крайней мере, лежит на эмитенте или его административных, управленческих или контролирующих органах, и должны обеспечить, чтобы </w:t>
      </w:r>
      <w:r w:rsidR="007B534D">
        <w:rPr>
          <w:rFonts w:ascii="Times New Roman" w:hAnsi="Times New Roman" w:cs="Times New Roman"/>
          <w:sz w:val="28"/>
          <w:szCs w:val="28"/>
        </w:rPr>
        <w:t>на территории государства правовые акты</w:t>
      </w:r>
      <w:r w:rsidR="00ED166C" w:rsidRPr="00355206">
        <w:rPr>
          <w:rFonts w:ascii="Times New Roman" w:hAnsi="Times New Roman" w:cs="Times New Roman"/>
          <w:sz w:val="28"/>
          <w:szCs w:val="28"/>
        </w:rPr>
        <w:t>, положения и Административные положения об ответственности применяются к эмитентам, органам, указанным в настоящей статье, или лицам, ответственным за эмитентов.</w:t>
      </w:r>
    </w:p>
    <w:p w:rsidR="006E414F" w:rsidRDefault="006E414F" w:rsidP="00355206">
      <w:pPr>
        <w:spacing w:after="0" w:line="240" w:lineRule="auto"/>
        <w:jc w:val="both"/>
        <w:rPr>
          <w:rFonts w:ascii="Times New Roman" w:hAnsi="Times New Roman" w:cs="Times New Roman"/>
          <w:sz w:val="28"/>
          <w:szCs w:val="28"/>
        </w:rPr>
      </w:pPr>
    </w:p>
    <w:p w:rsidR="00ED166C" w:rsidRPr="007B534D" w:rsidRDefault="006E414F" w:rsidP="00355206">
      <w:pPr>
        <w:spacing w:after="0" w:line="240" w:lineRule="auto"/>
        <w:jc w:val="both"/>
        <w:rPr>
          <w:rFonts w:ascii="Times New Roman" w:hAnsi="Times New Roman" w:cs="Times New Roman"/>
          <w:b/>
          <w:sz w:val="28"/>
          <w:szCs w:val="28"/>
        </w:rPr>
      </w:pPr>
      <w:r w:rsidRPr="007B534D">
        <w:rPr>
          <w:rFonts w:ascii="Times New Roman" w:hAnsi="Times New Roman" w:cs="Times New Roman"/>
          <w:b/>
          <w:sz w:val="28"/>
          <w:szCs w:val="28"/>
        </w:rPr>
        <w:t xml:space="preserve">Статья 8. </w:t>
      </w:r>
      <w:r w:rsidR="00ED166C" w:rsidRPr="007B534D">
        <w:rPr>
          <w:rFonts w:ascii="Times New Roman" w:hAnsi="Times New Roman" w:cs="Times New Roman"/>
          <w:b/>
          <w:sz w:val="28"/>
          <w:szCs w:val="28"/>
        </w:rPr>
        <w:t>Изъятия</w:t>
      </w:r>
      <w:r w:rsidRPr="007B534D">
        <w:rPr>
          <w:rFonts w:ascii="Times New Roman" w:hAnsi="Times New Roman" w:cs="Times New Roman"/>
          <w:b/>
          <w:sz w:val="28"/>
          <w:szCs w:val="28"/>
        </w:rPr>
        <w:t>.</w:t>
      </w:r>
    </w:p>
    <w:p w:rsidR="006E414F" w:rsidRPr="00355206" w:rsidRDefault="006E414F"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w:t>
      </w:r>
      <w:r w:rsidRPr="007B534D">
        <w:rPr>
          <w:rFonts w:ascii="Times New Roman" w:hAnsi="Times New Roman" w:cs="Times New Roman"/>
          <w:b/>
          <w:sz w:val="28"/>
          <w:szCs w:val="28"/>
        </w:rPr>
        <w:t>Статьи 4, 5 и 6 не распространяются на следующих эмитентов:</w:t>
      </w:r>
    </w:p>
    <w:p w:rsidR="00ED166C" w:rsidRPr="00355206" w:rsidRDefault="002705CA"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государство, региональный или местный </w:t>
      </w:r>
      <w:r>
        <w:rPr>
          <w:rFonts w:ascii="Times New Roman" w:hAnsi="Times New Roman" w:cs="Times New Roman"/>
          <w:sz w:val="28"/>
          <w:szCs w:val="28"/>
        </w:rPr>
        <w:t xml:space="preserve">государственный </w:t>
      </w:r>
      <w:r w:rsidRPr="00355206">
        <w:rPr>
          <w:rFonts w:ascii="Times New Roman" w:hAnsi="Times New Roman" w:cs="Times New Roman"/>
          <w:sz w:val="28"/>
          <w:szCs w:val="28"/>
        </w:rPr>
        <w:t xml:space="preserve">орган государства, публичный международный орган, членом которого является хотя бы одно </w:t>
      </w:r>
      <w:r>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и национальные </w:t>
      </w:r>
      <w:r>
        <w:rPr>
          <w:rFonts w:ascii="Times New Roman" w:hAnsi="Times New Roman" w:cs="Times New Roman"/>
          <w:sz w:val="28"/>
          <w:szCs w:val="28"/>
        </w:rPr>
        <w:t>государствен</w:t>
      </w:r>
      <w:r w:rsidRPr="00355206">
        <w:rPr>
          <w:rFonts w:ascii="Times New Roman" w:hAnsi="Times New Roman" w:cs="Times New Roman"/>
          <w:sz w:val="28"/>
          <w:szCs w:val="28"/>
        </w:rPr>
        <w:t xml:space="preserve">ные банки </w:t>
      </w:r>
      <w:r>
        <w:rPr>
          <w:rFonts w:ascii="Times New Roman" w:hAnsi="Times New Roman" w:cs="Times New Roman"/>
          <w:sz w:val="28"/>
          <w:szCs w:val="28"/>
        </w:rPr>
        <w:t>на территории государств</w:t>
      </w:r>
      <w:r w:rsidRPr="00355206">
        <w:rPr>
          <w:rFonts w:ascii="Times New Roman" w:hAnsi="Times New Roman" w:cs="Times New Roman"/>
          <w:sz w:val="28"/>
          <w:szCs w:val="28"/>
        </w:rPr>
        <w:t>, независимо от того, выпускают они акции или другие ценные бумаги или нет; а также</w:t>
      </w:r>
    </w:p>
    <w:p w:rsidR="002705CA" w:rsidRDefault="002705CA"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эмитент исключительно долговых ценных бумаг, допущенных к торгам на регулируемом торге, деноминация на единицу которого составляет </w:t>
      </w:r>
      <w:r>
        <w:rPr>
          <w:rFonts w:ascii="Times New Roman" w:hAnsi="Times New Roman" w:cs="Times New Roman"/>
          <w:sz w:val="28"/>
          <w:szCs w:val="28"/>
        </w:rPr>
        <w:t>эквивалентно не менее 5 00</w:t>
      </w:r>
      <w:r w:rsidRPr="00355206">
        <w:rPr>
          <w:rFonts w:ascii="Times New Roman" w:hAnsi="Times New Roman" w:cs="Times New Roman"/>
          <w:sz w:val="28"/>
          <w:szCs w:val="28"/>
        </w:rPr>
        <w:t xml:space="preserve"> евро, или, в случае долговых ценных бумаг, деноминированных в валюте, отличной от евро, стоимость такой деноминации на единицу составляет на дату вы</w:t>
      </w:r>
      <w:r>
        <w:rPr>
          <w:rFonts w:ascii="Times New Roman" w:hAnsi="Times New Roman" w:cs="Times New Roman"/>
          <w:sz w:val="28"/>
          <w:szCs w:val="28"/>
        </w:rPr>
        <w:t>пуска, эквивалентную не менее 5 00</w:t>
      </w:r>
      <w:r w:rsidRPr="00355206">
        <w:rPr>
          <w:rFonts w:ascii="Times New Roman" w:hAnsi="Times New Roman" w:cs="Times New Roman"/>
          <w:sz w:val="28"/>
          <w:szCs w:val="28"/>
        </w:rPr>
        <w:t xml:space="preserve"> евро.</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может принять решение не применять статью 5 к </w:t>
      </w:r>
      <w:r w:rsidR="00355206">
        <w:rPr>
          <w:rFonts w:ascii="Times New Roman" w:hAnsi="Times New Roman" w:cs="Times New Roman"/>
          <w:sz w:val="28"/>
          <w:szCs w:val="28"/>
        </w:rPr>
        <w:t>финансов</w:t>
      </w:r>
      <w:r w:rsidRPr="00355206">
        <w:rPr>
          <w:rFonts w:ascii="Times New Roman" w:hAnsi="Times New Roman" w:cs="Times New Roman"/>
          <w:sz w:val="28"/>
          <w:szCs w:val="28"/>
        </w:rPr>
        <w:t xml:space="preserve">ым организациям, акции которых не допускаются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и которые непрерывно или многократно выпускают только долговые ценные бумаги при условии, что общая номинальная сумма всех такие долговые</w:t>
      </w:r>
      <w:r w:rsidR="002705CA">
        <w:rPr>
          <w:rFonts w:ascii="Times New Roman" w:hAnsi="Times New Roman" w:cs="Times New Roman"/>
          <w:sz w:val="28"/>
          <w:szCs w:val="28"/>
        </w:rPr>
        <w:t xml:space="preserve"> ценные бумаги остаются ниже 1</w:t>
      </w:r>
      <w:r w:rsidRPr="00355206">
        <w:rPr>
          <w:rFonts w:ascii="Times New Roman" w:hAnsi="Times New Roman" w:cs="Times New Roman"/>
          <w:sz w:val="28"/>
          <w:szCs w:val="28"/>
        </w:rPr>
        <w:t xml:space="preserve"> 000  евро, и что они не опубликовали проспект эмиссии в соответствии с Директивой </w:t>
      </w:r>
      <w:r w:rsidR="003A29B8">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3.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может принять решение не применять статью 5 к эмитентам, уже существовавшим на дату вступления в силу Директивы </w:t>
      </w:r>
      <w:r w:rsidR="005D1547">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sidRPr="00355206">
        <w:rPr>
          <w:rFonts w:ascii="Times New Roman" w:hAnsi="Times New Roman" w:cs="Times New Roman"/>
          <w:sz w:val="28"/>
          <w:szCs w:val="28"/>
        </w:rPr>
        <w:t xml:space="preserve">, которые исключительно выпускают долговые ценные бумаги, безоговорочно и безвозвратно гарантированные </w:t>
      </w:r>
      <w:r w:rsidRPr="00355206">
        <w:rPr>
          <w:rFonts w:ascii="Times New Roman" w:hAnsi="Times New Roman" w:cs="Times New Roman"/>
          <w:sz w:val="28"/>
          <w:szCs w:val="28"/>
        </w:rPr>
        <w:lastRenderedPageBreak/>
        <w:t>страной</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участницей или одним из его региональные или местные </w:t>
      </w:r>
      <w:r w:rsidR="005D1547">
        <w:rPr>
          <w:rFonts w:ascii="Times New Roman" w:hAnsi="Times New Roman" w:cs="Times New Roman"/>
          <w:sz w:val="28"/>
          <w:szCs w:val="28"/>
        </w:rPr>
        <w:t xml:space="preserve">государственные </w:t>
      </w:r>
      <w:r w:rsidRPr="00355206">
        <w:rPr>
          <w:rFonts w:ascii="Times New Roman" w:hAnsi="Times New Roman" w:cs="Times New Roman"/>
          <w:sz w:val="28"/>
          <w:szCs w:val="28"/>
        </w:rPr>
        <w:t xml:space="preserve">органы,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w:t>
      </w:r>
    </w:p>
    <w:p w:rsidR="006E414F" w:rsidRDefault="006E414F" w:rsidP="00355206">
      <w:pPr>
        <w:spacing w:after="0" w:line="240" w:lineRule="auto"/>
        <w:jc w:val="both"/>
        <w:rPr>
          <w:rFonts w:ascii="Times New Roman" w:hAnsi="Times New Roman" w:cs="Times New Roman"/>
          <w:sz w:val="28"/>
          <w:szCs w:val="28"/>
        </w:rPr>
      </w:pPr>
    </w:p>
    <w:p w:rsidR="00ED166C" w:rsidRPr="005D1547" w:rsidRDefault="00C87473" w:rsidP="00355206">
      <w:pPr>
        <w:spacing w:after="0" w:line="240" w:lineRule="auto"/>
        <w:jc w:val="both"/>
        <w:rPr>
          <w:rFonts w:ascii="Times New Roman" w:hAnsi="Times New Roman" w:cs="Times New Roman"/>
          <w:b/>
          <w:sz w:val="28"/>
          <w:szCs w:val="28"/>
        </w:rPr>
      </w:pPr>
      <w:r w:rsidRPr="005D1547">
        <w:rPr>
          <w:rFonts w:ascii="Times New Roman" w:hAnsi="Times New Roman" w:cs="Times New Roman"/>
          <w:b/>
          <w:sz w:val="28"/>
          <w:szCs w:val="28"/>
        </w:rPr>
        <w:t>ГЛАВА</w:t>
      </w:r>
      <w:r w:rsidR="006E414F" w:rsidRPr="005D1547">
        <w:rPr>
          <w:rFonts w:ascii="Times New Roman" w:hAnsi="Times New Roman" w:cs="Times New Roman"/>
          <w:b/>
          <w:sz w:val="28"/>
          <w:szCs w:val="28"/>
        </w:rPr>
        <w:t xml:space="preserve"> III. </w:t>
      </w:r>
      <w:r w:rsidR="00ED166C" w:rsidRPr="005D1547">
        <w:rPr>
          <w:rFonts w:ascii="Times New Roman" w:hAnsi="Times New Roman" w:cs="Times New Roman"/>
          <w:b/>
          <w:sz w:val="28"/>
          <w:szCs w:val="28"/>
        </w:rPr>
        <w:t>ПОСТОЯННАЯ ИНФОРМАЦИЯ</w:t>
      </w:r>
      <w:r w:rsidR="006E414F" w:rsidRPr="005D1547">
        <w:rPr>
          <w:rFonts w:ascii="Times New Roman" w:hAnsi="Times New Roman" w:cs="Times New Roman"/>
          <w:b/>
          <w:sz w:val="28"/>
          <w:szCs w:val="28"/>
        </w:rPr>
        <w:t>.</w:t>
      </w:r>
    </w:p>
    <w:p w:rsidR="00ED166C" w:rsidRPr="005D1547" w:rsidRDefault="00ED166C" w:rsidP="00355206">
      <w:pPr>
        <w:spacing w:after="0" w:line="240" w:lineRule="auto"/>
        <w:jc w:val="both"/>
        <w:rPr>
          <w:rFonts w:ascii="Times New Roman" w:hAnsi="Times New Roman" w:cs="Times New Roman"/>
          <w:b/>
          <w:sz w:val="28"/>
          <w:szCs w:val="28"/>
        </w:rPr>
      </w:pPr>
      <w:r w:rsidRPr="005D1547">
        <w:rPr>
          <w:rFonts w:ascii="Times New Roman" w:hAnsi="Times New Roman" w:cs="Times New Roman"/>
          <w:b/>
          <w:sz w:val="28"/>
          <w:szCs w:val="28"/>
        </w:rPr>
        <w:t>Р</w:t>
      </w:r>
      <w:r w:rsidR="006E414F" w:rsidRPr="005D1547">
        <w:rPr>
          <w:rFonts w:ascii="Times New Roman" w:hAnsi="Times New Roman" w:cs="Times New Roman"/>
          <w:b/>
          <w:sz w:val="28"/>
          <w:szCs w:val="28"/>
        </w:rPr>
        <w:t>аздел</w:t>
      </w:r>
      <w:r w:rsidRPr="005D1547">
        <w:rPr>
          <w:rFonts w:ascii="Times New Roman" w:hAnsi="Times New Roman" w:cs="Times New Roman"/>
          <w:b/>
          <w:sz w:val="28"/>
          <w:szCs w:val="28"/>
        </w:rPr>
        <w:t xml:space="preserve"> I</w:t>
      </w:r>
      <w:r w:rsidR="006E414F" w:rsidRPr="005D1547">
        <w:rPr>
          <w:rFonts w:ascii="Times New Roman" w:hAnsi="Times New Roman" w:cs="Times New Roman"/>
          <w:b/>
          <w:sz w:val="28"/>
          <w:szCs w:val="28"/>
        </w:rPr>
        <w:t xml:space="preserve">. </w:t>
      </w:r>
      <w:r w:rsidRPr="005D1547">
        <w:rPr>
          <w:rFonts w:ascii="Times New Roman" w:hAnsi="Times New Roman" w:cs="Times New Roman"/>
          <w:b/>
          <w:sz w:val="28"/>
          <w:szCs w:val="28"/>
        </w:rPr>
        <w:t>Информация о крупных холдингах</w:t>
      </w:r>
      <w:r w:rsidR="006E414F" w:rsidRPr="005D1547">
        <w:rPr>
          <w:rFonts w:ascii="Times New Roman" w:hAnsi="Times New Roman" w:cs="Times New Roman"/>
          <w:b/>
          <w:sz w:val="28"/>
          <w:szCs w:val="28"/>
        </w:rPr>
        <w:t>.</w:t>
      </w:r>
    </w:p>
    <w:p w:rsidR="00ED166C" w:rsidRPr="005D1547" w:rsidRDefault="00ED166C" w:rsidP="00355206">
      <w:pPr>
        <w:spacing w:after="0" w:line="240" w:lineRule="auto"/>
        <w:jc w:val="both"/>
        <w:rPr>
          <w:rFonts w:ascii="Times New Roman" w:hAnsi="Times New Roman" w:cs="Times New Roman"/>
          <w:b/>
          <w:sz w:val="28"/>
          <w:szCs w:val="28"/>
        </w:rPr>
      </w:pPr>
      <w:r w:rsidRPr="005D1547">
        <w:rPr>
          <w:rFonts w:ascii="Times New Roman" w:hAnsi="Times New Roman" w:cs="Times New Roman"/>
          <w:b/>
          <w:sz w:val="28"/>
          <w:szCs w:val="28"/>
        </w:rPr>
        <w:t>Статья 9</w:t>
      </w:r>
      <w:r w:rsidR="006E414F" w:rsidRPr="005D1547">
        <w:rPr>
          <w:rFonts w:ascii="Times New Roman" w:hAnsi="Times New Roman" w:cs="Times New Roman"/>
          <w:b/>
          <w:sz w:val="28"/>
          <w:szCs w:val="28"/>
        </w:rPr>
        <w:t xml:space="preserve">. </w:t>
      </w:r>
      <w:r w:rsidRPr="005D1547">
        <w:rPr>
          <w:rFonts w:ascii="Times New Roman" w:hAnsi="Times New Roman" w:cs="Times New Roman"/>
          <w:b/>
          <w:sz w:val="28"/>
          <w:szCs w:val="28"/>
        </w:rPr>
        <w:t>Уведомление о приобретении или выбытии основных владений</w:t>
      </w:r>
      <w:r w:rsidR="006E414F" w:rsidRPr="005D1547">
        <w:rPr>
          <w:rFonts w:ascii="Times New Roman" w:hAnsi="Times New Roman" w:cs="Times New Roman"/>
          <w:b/>
          <w:sz w:val="28"/>
          <w:szCs w:val="28"/>
        </w:rPr>
        <w:t>.</w:t>
      </w:r>
    </w:p>
    <w:p w:rsidR="006E414F" w:rsidRPr="00355206" w:rsidRDefault="006E414F"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должна обеспечить, чтобы в случае, когда акционер приобретал или распоряжался акциями эмитента, акции которого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и к которому прикреплены права голоса, такой акционер уведомляет эмитента о доле прав голоса эмитента, находящегося у акционера в результате приобретения или выбытия, когда эта доля достигает, превышает или падает ниже пороговых значений 5%, 10%,</w:t>
      </w:r>
      <w:r w:rsidR="006E414F">
        <w:rPr>
          <w:rFonts w:ascii="Times New Roman" w:hAnsi="Times New Roman" w:cs="Times New Roman"/>
          <w:sz w:val="28"/>
          <w:szCs w:val="28"/>
        </w:rPr>
        <w:t xml:space="preserve"> 15%, 20%, 25%, 30%, 50% и 75%.</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Право голоса рассчитывается на основе всех акций, к которым присоединены права голоса, даже если и</w:t>
      </w:r>
      <w:r w:rsidR="007A78A5">
        <w:rPr>
          <w:rFonts w:ascii="Times New Roman" w:hAnsi="Times New Roman" w:cs="Times New Roman"/>
          <w:sz w:val="28"/>
          <w:szCs w:val="28"/>
        </w:rPr>
        <w:t xml:space="preserve">х осуществление приостановлено. </w:t>
      </w:r>
      <w:r w:rsidRPr="00355206">
        <w:rPr>
          <w:rFonts w:ascii="Times New Roman" w:hAnsi="Times New Roman" w:cs="Times New Roman"/>
          <w:sz w:val="28"/>
          <w:szCs w:val="28"/>
        </w:rPr>
        <w:t>Кроме того, эта информация также должна предоставляться в отношении всех акций того же класса, к которым предоставлены права голоса.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Страны</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участницы должны обеспечить, чтобы акционеры уведомляли эмитента о доле прав голоса, когда эта доля достигает, превышает или падает ниже пороговых значений, предусмотренных в пункте 1, в результате событий, изменяющих распределение прав голоса, и на основе информации, раскрываемой в соответствии со статьей 15. Если эмитент зарегистрирован в третьей стране, уведомление должно быть сделано для эквивалентных событий.</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3. </w:t>
      </w:r>
      <w:r w:rsidRPr="007A78A5">
        <w:rPr>
          <w:rFonts w:ascii="Times New Roman" w:hAnsi="Times New Roman" w:cs="Times New Roman"/>
          <w:b/>
          <w:sz w:val="28"/>
          <w:szCs w:val="28"/>
        </w:rPr>
        <w:t>Страна</w:t>
      </w:r>
      <w:r w:rsidR="00B30ADD" w:rsidRPr="007A78A5">
        <w:rPr>
          <w:rFonts w:ascii="Times New Roman" w:hAnsi="Times New Roman" w:cs="Times New Roman"/>
          <w:b/>
          <w:sz w:val="28"/>
          <w:szCs w:val="28"/>
        </w:rPr>
        <w:t>–</w:t>
      </w:r>
      <w:r w:rsidRPr="007A78A5">
        <w:rPr>
          <w:rFonts w:ascii="Times New Roman" w:hAnsi="Times New Roman" w:cs="Times New Roman"/>
          <w:b/>
          <w:sz w:val="28"/>
          <w:szCs w:val="28"/>
        </w:rPr>
        <w:t>участница не должна подавать заявку:</w:t>
      </w:r>
    </w:p>
    <w:p w:rsidR="007A78A5" w:rsidRDefault="007A78A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порог 30%, где применяется порог в одну треть;</w:t>
      </w:r>
    </w:p>
    <w:p w:rsidR="007A78A5" w:rsidRPr="007A78A5" w:rsidRDefault="007A78A5"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порог 75%, где применяется порог в две трети.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4. Настоящая статья не применяется к акциям, приобретенным с единственной целью клиринга и расчетов в рамках обычного короткого расчетного цикла, или к хранителям, владеющим акциями в качестве хранителя, при условии, что такие хранители могут осуществлять право голоса, закрепленное за такими акциями, только в соответствии с указаниями в письменной или электронной форме.</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5. </w:t>
      </w:r>
      <w:r w:rsidRPr="007A78A5">
        <w:rPr>
          <w:rFonts w:ascii="Times New Roman" w:hAnsi="Times New Roman" w:cs="Times New Roman"/>
          <w:b/>
          <w:sz w:val="28"/>
          <w:szCs w:val="28"/>
        </w:rPr>
        <w:t xml:space="preserve">Настоящая статья не применяется к приобретению или выбытию крупного холдинга, который достигает или пересекает 5% </w:t>
      </w:r>
      <w:r w:rsidR="00B30ADD" w:rsidRPr="007A78A5">
        <w:rPr>
          <w:rFonts w:ascii="Times New Roman" w:hAnsi="Times New Roman" w:cs="Times New Roman"/>
          <w:b/>
          <w:sz w:val="28"/>
          <w:szCs w:val="28"/>
        </w:rPr>
        <w:t>–</w:t>
      </w:r>
      <w:proofErr w:type="spellStart"/>
      <w:r w:rsidRPr="007A78A5">
        <w:rPr>
          <w:rFonts w:ascii="Times New Roman" w:hAnsi="Times New Roman" w:cs="Times New Roman"/>
          <w:b/>
          <w:sz w:val="28"/>
          <w:szCs w:val="28"/>
        </w:rPr>
        <w:t>ный</w:t>
      </w:r>
      <w:proofErr w:type="spellEnd"/>
      <w:r w:rsidRPr="007A78A5">
        <w:rPr>
          <w:rFonts w:ascii="Times New Roman" w:hAnsi="Times New Roman" w:cs="Times New Roman"/>
          <w:b/>
          <w:sz w:val="28"/>
          <w:szCs w:val="28"/>
        </w:rPr>
        <w:t xml:space="preserve"> порог маркет</w:t>
      </w:r>
      <w:r w:rsidR="00B30ADD" w:rsidRPr="007A78A5">
        <w:rPr>
          <w:rFonts w:ascii="Times New Roman" w:hAnsi="Times New Roman" w:cs="Times New Roman"/>
          <w:b/>
          <w:sz w:val="28"/>
          <w:szCs w:val="28"/>
        </w:rPr>
        <w:t>–</w:t>
      </w:r>
      <w:r w:rsidRPr="007A78A5">
        <w:rPr>
          <w:rFonts w:ascii="Times New Roman" w:hAnsi="Times New Roman" w:cs="Times New Roman"/>
          <w:b/>
          <w:sz w:val="28"/>
          <w:szCs w:val="28"/>
        </w:rPr>
        <w:t>мейкером, действующим в качестве маркет</w:t>
      </w:r>
      <w:r w:rsidR="00B30ADD" w:rsidRPr="007A78A5">
        <w:rPr>
          <w:rFonts w:ascii="Times New Roman" w:hAnsi="Times New Roman" w:cs="Times New Roman"/>
          <w:b/>
          <w:sz w:val="28"/>
          <w:szCs w:val="28"/>
        </w:rPr>
        <w:t>–</w:t>
      </w:r>
      <w:r w:rsidRPr="007A78A5">
        <w:rPr>
          <w:rFonts w:ascii="Times New Roman" w:hAnsi="Times New Roman" w:cs="Times New Roman"/>
          <w:b/>
          <w:sz w:val="28"/>
          <w:szCs w:val="28"/>
        </w:rPr>
        <w:t>мейкера, при условии, что:</w:t>
      </w:r>
    </w:p>
    <w:p w:rsidR="007A78A5" w:rsidRPr="007A78A5" w:rsidRDefault="007A78A5"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это разрешено его страной</w:t>
      </w:r>
      <w:r>
        <w:rPr>
          <w:rFonts w:ascii="Times New Roman" w:hAnsi="Times New Roman" w:cs="Times New Roman"/>
          <w:sz w:val="28"/>
          <w:szCs w:val="28"/>
        </w:rPr>
        <w:t>–</w:t>
      </w:r>
      <w:r w:rsidRPr="00355206">
        <w:rPr>
          <w:rFonts w:ascii="Times New Roman" w:hAnsi="Times New Roman" w:cs="Times New Roman"/>
          <w:sz w:val="28"/>
          <w:szCs w:val="28"/>
        </w:rPr>
        <w:t xml:space="preserve">членом в соответствии с Директивой </w:t>
      </w:r>
      <w:r>
        <w:rPr>
          <w:rFonts w:ascii="Times New Roman" w:hAnsi="Times New Roman" w:cs="Times New Roman"/>
          <w:sz w:val="28"/>
          <w:szCs w:val="28"/>
        </w:rPr>
        <w:t>о торгах финансовых инструментов</w:t>
      </w:r>
      <w:r w:rsidRPr="00355206">
        <w:rPr>
          <w:rFonts w:ascii="Times New Roman" w:hAnsi="Times New Roman" w:cs="Times New Roman"/>
          <w:sz w:val="28"/>
          <w:szCs w:val="28"/>
        </w:rPr>
        <w:t>; а также</w:t>
      </w:r>
    </w:p>
    <w:p w:rsidR="00ED166C" w:rsidRPr="00355206" w:rsidRDefault="007A78A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он не вмешивается в управление заинтересованным эмитентом и не оказывает какого</w:t>
      </w:r>
      <w:r>
        <w:rPr>
          <w:rFonts w:ascii="Times New Roman" w:hAnsi="Times New Roman" w:cs="Times New Roman"/>
          <w:sz w:val="28"/>
          <w:szCs w:val="28"/>
        </w:rPr>
        <w:t>–</w:t>
      </w:r>
      <w:r w:rsidRPr="00355206">
        <w:rPr>
          <w:rFonts w:ascii="Times New Roman" w:hAnsi="Times New Roman" w:cs="Times New Roman"/>
          <w:sz w:val="28"/>
          <w:szCs w:val="28"/>
        </w:rPr>
        <w:t>либо влияния на эмитента, чтобы купить такие акции или поддержать их стоимость.</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6. </w:t>
      </w:r>
      <w:r w:rsidRPr="004438E8">
        <w:rPr>
          <w:rFonts w:ascii="Times New Roman" w:hAnsi="Times New Roman" w:cs="Times New Roman"/>
          <w:b/>
          <w:sz w:val="28"/>
          <w:szCs w:val="28"/>
        </w:rPr>
        <w:t>Страны</w:t>
      </w:r>
      <w:r w:rsidR="00B30ADD" w:rsidRPr="004438E8">
        <w:rPr>
          <w:rFonts w:ascii="Times New Roman" w:hAnsi="Times New Roman" w:cs="Times New Roman"/>
          <w:b/>
          <w:sz w:val="28"/>
          <w:szCs w:val="28"/>
        </w:rPr>
        <w:t>–</w:t>
      </w:r>
      <w:r w:rsidRPr="004438E8">
        <w:rPr>
          <w:rFonts w:ascii="Times New Roman" w:hAnsi="Times New Roman" w:cs="Times New Roman"/>
          <w:b/>
          <w:sz w:val="28"/>
          <w:szCs w:val="28"/>
        </w:rPr>
        <w:t xml:space="preserve">участницы в соответствии со статьей 2 (1) (i) могут предоставлять право голоса, имеющееся в торговой книге, как это </w:t>
      </w:r>
      <w:r w:rsidRPr="004438E8">
        <w:rPr>
          <w:rFonts w:ascii="Times New Roman" w:hAnsi="Times New Roman" w:cs="Times New Roman"/>
          <w:b/>
          <w:sz w:val="28"/>
          <w:szCs w:val="28"/>
        </w:rPr>
        <w:lastRenderedPageBreak/>
        <w:t xml:space="preserve">определено в статье 2 (6) Директивы об адекватности капитала инвестиционные </w:t>
      </w:r>
      <w:r w:rsidR="00C11E15" w:rsidRPr="004438E8">
        <w:rPr>
          <w:rFonts w:ascii="Times New Roman" w:hAnsi="Times New Roman" w:cs="Times New Roman"/>
          <w:b/>
          <w:sz w:val="28"/>
          <w:szCs w:val="28"/>
        </w:rPr>
        <w:t>организации</w:t>
      </w:r>
      <w:r w:rsidRPr="004438E8">
        <w:rPr>
          <w:rFonts w:ascii="Times New Roman" w:hAnsi="Times New Roman" w:cs="Times New Roman"/>
          <w:b/>
          <w:sz w:val="28"/>
          <w:szCs w:val="28"/>
        </w:rPr>
        <w:t xml:space="preserve"> и </w:t>
      </w:r>
      <w:r w:rsidR="00355206" w:rsidRPr="004438E8">
        <w:rPr>
          <w:rFonts w:ascii="Times New Roman" w:hAnsi="Times New Roman" w:cs="Times New Roman"/>
          <w:b/>
          <w:sz w:val="28"/>
          <w:szCs w:val="28"/>
        </w:rPr>
        <w:t>финансов</w:t>
      </w:r>
      <w:r w:rsidR="00202A72" w:rsidRPr="004438E8">
        <w:rPr>
          <w:rFonts w:ascii="Times New Roman" w:hAnsi="Times New Roman" w:cs="Times New Roman"/>
          <w:b/>
          <w:sz w:val="28"/>
          <w:szCs w:val="28"/>
        </w:rPr>
        <w:t>ые учреждения</w:t>
      </w:r>
      <w:r w:rsidRPr="004438E8">
        <w:rPr>
          <w:rFonts w:ascii="Times New Roman" w:hAnsi="Times New Roman" w:cs="Times New Roman"/>
          <w:b/>
          <w:sz w:val="28"/>
          <w:szCs w:val="28"/>
        </w:rPr>
        <w:t xml:space="preserve">, </w:t>
      </w:r>
      <w:r w:rsidR="00355206" w:rsidRPr="004438E8">
        <w:rPr>
          <w:rFonts w:ascii="Times New Roman" w:hAnsi="Times New Roman" w:cs="Times New Roman"/>
          <w:b/>
          <w:sz w:val="28"/>
          <w:szCs w:val="28"/>
        </w:rPr>
        <w:t>финансов</w:t>
      </w:r>
      <w:r w:rsidRPr="004438E8">
        <w:rPr>
          <w:rFonts w:ascii="Times New Roman" w:hAnsi="Times New Roman" w:cs="Times New Roman"/>
          <w:b/>
          <w:sz w:val="28"/>
          <w:szCs w:val="28"/>
        </w:rPr>
        <w:t xml:space="preserve">ой организации или инвестиционной </w:t>
      </w:r>
      <w:r w:rsidR="00C11E15" w:rsidRPr="004438E8">
        <w:rPr>
          <w:rFonts w:ascii="Times New Roman" w:hAnsi="Times New Roman" w:cs="Times New Roman"/>
          <w:b/>
          <w:sz w:val="28"/>
          <w:szCs w:val="28"/>
        </w:rPr>
        <w:t>организации</w:t>
      </w:r>
      <w:r w:rsidRPr="004438E8">
        <w:rPr>
          <w:rFonts w:ascii="Times New Roman" w:hAnsi="Times New Roman" w:cs="Times New Roman"/>
          <w:b/>
          <w:sz w:val="28"/>
          <w:szCs w:val="28"/>
        </w:rPr>
        <w:t xml:space="preserve"> не учитываются для целей настоящей статьи при условии, что:</w:t>
      </w:r>
    </w:p>
    <w:p w:rsidR="004438E8" w:rsidRPr="00355206" w:rsidRDefault="004438E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права голоса в торговой книге не превышают 5%</w:t>
      </w:r>
      <w:r>
        <w:rPr>
          <w:rFonts w:ascii="Times New Roman" w:hAnsi="Times New Roman" w:cs="Times New Roman"/>
          <w:sz w:val="28"/>
          <w:szCs w:val="28"/>
        </w:rPr>
        <w:t>;</w:t>
      </w:r>
      <w:r w:rsidRPr="00355206">
        <w:rPr>
          <w:rFonts w:ascii="Times New Roman" w:hAnsi="Times New Roman" w:cs="Times New Roman"/>
          <w:sz w:val="28"/>
          <w:szCs w:val="28"/>
        </w:rPr>
        <w:t xml:space="preserve"> и</w:t>
      </w:r>
    </w:p>
    <w:p w:rsidR="00ED166C" w:rsidRPr="00355206" w:rsidRDefault="004438E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финансов</w:t>
      </w:r>
      <w:r w:rsidRPr="00355206">
        <w:rPr>
          <w:rFonts w:ascii="Times New Roman" w:hAnsi="Times New Roman" w:cs="Times New Roman"/>
          <w:sz w:val="28"/>
          <w:szCs w:val="28"/>
        </w:rPr>
        <w:t xml:space="preserve">ая организация или инвестиционная </w:t>
      </w:r>
      <w:r>
        <w:rPr>
          <w:rFonts w:ascii="Times New Roman" w:hAnsi="Times New Roman" w:cs="Times New Roman"/>
          <w:sz w:val="28"/>
          <w:szCs w:val="28"/>
        </w:rPr>
        <w:t>организация</w:t>
      </w:r>
      <w:r w:rsidRPr="00355206">
        <w:rPr>
          <w:rFonts w:ascii="Times New Roman" w:hAnsi="Times New Roman" w:cs="Times New Roman"/>
          <w:sz w:val="28"/>
          <w:szCs w:val="28"/>
        </w:rPr>
        <w:t xml:space="preserve"> гарантирует, что права голоса, принадлежащие акциям, находящимся в торговой книге, не используются и не используются иным образом для вмешательства в управление эмитентом</w:t>
      </w:r>
      <w:r>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7. Комиссия в соответствии с процедурой, указанной в Статье 27 (2), принимает исполнительные меры с целью учета технических достижений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и обеспечения единообразного применения пунк</w:t>
      </w:r>
      <w:r w:rsidR="006E414F">
        <w:rPr>
          <w:rFonts w:ascii="Times New Roman" w:hAnsi="Times New Roman" w:cs="Times New Roman"/>
          <w:sz w:val="28"/>
          <w:szCs w:val="28"/>
        </w:rPr>
        <w:t xml:space="preserve">тов 2, 4 и 5 настоящей Статьи. </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В частности, Комиссия должна указать максимальную продолжительность «короткого расчетного цикла», упомянутого в пункте 4, а также соответствующие механизмы контроля со стороны компетентного органа страны происхождения. Кроме того, Комиссия может составить список событий, упомянутых в пункте 2.</w:t>
      </w:r>
    </w:p>
    <w:p w:rsidR="006E414F" w:rsidRDefault="006E414F" w:rsidP="00355206">
      <w:pPr>
        <w:spacing w:after="0" w:line="240" w:lineRule="auto"/>
        <w:jc w:val="both"/>
        <w:rPr>
          <w:rFonts w:ascii="Times New Roman" w:hAnsi="Times New Roman" w:cs="Times New Roman"/>
          <w:sz w:val="28"/>
          <w:szCs w:val="28"/>
        </w:rPr>
      </w:pPr>
    </w:p>
    <w:p w:rsidR="00ED166C" w:rsidRPr="004438E8" w:rsidRDefault="006E414F" w:rsidP="00355206">
      <w:pPr>
        <w:spacing w:after="0" w:line="240" w:lineRule="auto"/>
        <w:jc w:val="both"/>
        <w:rPr>
          <w:rFonts w:ascii="Times New Roman" w:hAnsi="Times New Roman" w:cs="Times New Roman"/>
          <w:b/>
          <w:sz w:val="28"/>
          <w:szCs w:val="28"/>
        </w:rPr>
      </w:pPr>
      <w:r w:rsidRPr="004438E8">
        <w:rPr>
          <w:rFonts w:ascii="Times New Roman" w:hAnsi="Times New Roman" w:cs="Times New Roman"/>
          <w:b/>
          <w:sz w:val="28"/>
          <w:szCs w:val="28"/>
        </w:rPr>
        <w:t xml:space="preserve">Статья 10. </w:t>
      </w:r>
      <w:r w:rsidR="00ED166C" w:rsidRPr="004438E8">
        <w:rPr>
          <w:rFonts w:ascii="Times New Roman" w:hAnsi="Times New Roman" w:cs="Times New Roman"/>
          <w:b/>
          <w:sz w:val="28"/>
          <w:szCs w:val="28"/>
        </w:rPr>
        <w:t>Приобретение или распоряжение основными пропорциями прав голоса</w:t>
      </w:r>
      <w:r w:rsidRPr="004438E8">
        <w:rPr>
          <w:rFonts w:ascii="Times New Roman" w:hAnsi="Times New Roman" w:cs="Times New Roman"/>
          <w:b/>
          <w:sz w:val="28"/>
          <w:szCs w:val="28"/>
        </w:rPr>
        <w:t>.</w:t>
      </w:r>
    </w:p>
    <w:p w:rsidR="006E414F" w:rsidRPr="00355206" w:rsidRDefault="006E414F" w:rsidP="00355206">
      <w:pPr>
        <w:spacing w:after="0" w:line="240" w:lineRule="auto"/>
        <w:jc w:val="both"/>
        <w:rPr>
          <w:rFonts w:ascii="Times New Roman" w:hAnsi="Times New Roman" w:cs="Times New Roman"/>
          <w:sz w:val="28"/>
          <w:szCs w:val="28"/>
        </w:rPr>
      </w:pPr>
    </w:p>
    <w:p w:rsidR="00ED166C" w:rsidRDefault="00ED166C" w:rsidP="00355206">
      <w:pPr>
        <w:spacing w:after="0" w:line="240" w:lineRule="auto"/>
        <w:jc w:val="both"/>
        <w:rPr>
          <w:rFonts w:ascii="Times New Roman" w:hAnsi="Times New Roman" w:cs="Times New Roman"/>
          <w:b/>
          <w:sz w:val="28"/>
          <w:szCs w:val="28"/>
        </w:rPr>
      </w:pPr>
      <w:r w:rsidRPr="004438E8">
        <w:rPr>
          <w:rFonts w:ascii="Times New Roman" w:hAnsi="Times New Roman" w:cs="Times New Roman"/>
          <w:b/>
          <w:sz w:val="28"/>
          <w:szCs w:val="28"/>
        </w:rPr>
        <w:t>Требования об уведомлении, определенные в пунктах 1 и 2 статьи 9, также применяются к физическому или юридическому лицу в той степени, в которой оно имеет право приобретать, распоряжаться или осуществлять право голоса в любом из следующих случаев или в сочетании их:</w:t>
      </w:r>
    </w:p>
    <w:p w:rsidR="002D1FCE" w:rsidRDefault="002D1FCE"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право голоса, принадлежащее третьей стороне, с которой это физическое или юридическое лицо заключило соглашение, которое обязывает их принять путем согласованного осуществления принадлежащих им прав голоса длительную общую </w:t>
      </w:r>
      <w:r>
        <w:rPr>
          <w:rFonts w:ascii="Times New Roman" w:hAnsi="Times New Roman" w:cs="Times New Roman"/>
          <w:sz w:val="28"/>
          <w:szCs w:val="28"/>
        </w:rPr>
        <w:t>структур</w:t>
      </w:r>
      <w:r w:rsidRPr="00355206">
        <w:rPr>
          <w:rFonts w:ascii="Times New Roman" w:hAnsi="Times New Roman" w:cs="Times New Roman"/>
          <w:sz w:val="28"/>
          <w:szCs w:val="28"/>
        </w:rPr>
        <w:t>у в отношении управления данным эмитентом;</w:t>
      </w:r>
    </w:p>
    <w:p w:rsidR="00ED166C"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право голоса, имеющееся у третьей стороны в соответствии с соглашением, заключенным с этим физическим или юридическим лицом, предусматривающим временную передачу для рассмотрения соответствующих прав голоса;</w:t>
      </w:r>
    </w:p>
    <w:p w:rsidR="00ED166C"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право голоса применительно к акциям, которые передаются в качестве обеспечения этому физическому или юридическому лицу, при условии, что физическое или юридическое лицо контролирует право голоса и заявляет о своем намерении реализовать их;</w:t>
      </w:r>
    </w:p>
    <w:p w:rsidR="00ED166C"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право голоса применительно к акциям, в которых это физическое или юридическое лицо имеет жизненный интерес;</w:t>
      </w:r>
    </w:p>
    <w:p w:rsidR="00ED166C"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355206">
        <w:rPr>
          <w:rFonts w:ascii="Times New Roman" w:hAnsi="Times New Roman" w:cs="Times New Roman"/>
          <w:sz w:val="28"/>
          <w:szCs w:val="28"/>
        </w:rPr>
        <w:t xml:space="preserve">право голоса, которое принадлежит или может быть реализовано по смыслу пунктов </w:t>
      </w:r>
      <w:r>
        <w:rPr>
          <w:rFonts w:ascii="Times New Roman" w:hAnsi="Times New Roman" w:cs="Times New Roman"/>
          <w:sz w:val="28"/>
          <w:szCs w:val="28"/>
        </w:rPr>
        <w:t>(a)</w:t>
      </w:r>
      <w:r w:rsidRPr="00355206">
        <w:rPr>
          <w:rFonts w:ascii="Times New Roman" w:hAnsi="Times New Roman" w:cs="Times New Roman"/>
          <w:sz w:val="28"/>
          <w:szCs w:val="28"/>
        </w:rPr>
        <w:t xml:space="preserve"> </w:t>
      </w:r>
      <w:r>
        <w:rPr>
          <w:rFonts w:ascii="Times New Roman" w:hAnsi="Times New Roman" w:cs="Times New Roman"/>
          <w:sz w:val="28"/>
          <w:szCs w:val="28"/>
        </w:rPr>
        <w:t>–</w:t>
      </w:r>
      <w:r w:rsidRPr="00355206">
        <w:rPr>
          <w:rFonts w:ascii="Times New Roman" w:hAnsi="Times New Roman" w:cs="Times New Roman"/>
          <w:sz w:val="28"/>
          <w:szCs w:val="28"/>
        </w:rPr>
        <w:t xml:space="preserve"> (d) предприятием, контролируемым этим лицом или организацией</w:t>
      </w:r>
      <w:r>
        <w:rPr>
          <w:rFonts w:ascii="Times New Roman" w:hAnsi="Times New Roman" w:cs="Times New Roman"/>
          <w:sz w:val="28"/>
          <w:szCs w:val="28"/>
        </w:rPr>
        <w:t>;</w:t>
      </w:r>
    </w:p>
    <w:p w:rsidR="00ED166C"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 xml:space="preserve">право голоса применительно к акциям, переданным на хранение этому физическому или юридическому лицу, которое физическое или юридическое </w:t>
      </w:r>
      <w:r w:rsidRPr="00355206">
        <w:rPr>
          <w:rFonts w:ascii="Times New Roman" w:hAnsi="Times New Roman" w:cs="Times New Roman"/>
          <w:sz w:val="28"/>
          <w:szCs w:val="28"/>
        </w:rPr>
        <w:lastRenderedPageBreak/>
        <w:t>лицо может осуществлять по своему усмотрению в отсутствие конкретных указаний акционеров;</w:t>
      </w:r>
    </w:p>
    <w:p w:rsidR="002D1FCE"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право голоса, принадлежащее третьей стороне от своего имени или от имени этого лица;</w:t>
      </w:r>
    </w:p>
    <w:p w:rsidR="00ED166C" w:rsidRPr="00355206" w:rsidRDefault="002D1FCE"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избирательные права, которые это лицо или организация могут использовать в качестве доверенного лица, если физическое или юридическое лицо может осуществлять право голоса по своему усмотрению в отсутствие конкретных указаний акционеров.</w:t>
      </w:r>
    </w:p>
    <w:p w:rsidR="006E414F" w:rsidRDefault="006E414F" w:rsidP="00355206">
      <w:pPr>
        <w:spacing w:after="0" w:line="240" w:lineRule="auto"/>
        <w:jc w:val="both"/>
        <w:rPr>
          <w:rFonts w:ascii="Times New Roman" w:hAnsi="Times New Roman" w:cs="Times New Roman"/>
          <w:sz w:val="28"/>
          <w:szCs w:val="28"/>
        </w:rPr>
      </w:pPr>
    </w:p>
    <w:p w:rsidR="00ED166C" w:rsidRPr="002D1FCE" w:rsidRDefault="00ED166C" w:rsidP="00355206">
      <w:pPr>
        <w:spacing w:after="0" w:line="240" w:lineRule="auto"/>
        <w:jc w:val="both"/>
        <w:rPr>
          <w:rFonts w:ascii="Times New Roman" w:hAnsi="Times New Roman" w:cs="Times New Roman"/>
          <w:b/>
          <w:sz w:val="28"/>
          <w:szCs w:val="28"/>
        </w:rPr>
      </w:pPr>
      <w:r w:rsidRPr="002D1FCE">
        <w:rPr>
          <w:rFonts w:ascii="Times New Roman" w:hAnsi="Times New Roman" w:cs="Times New Roman"/>
          <w:b/>
          <w:sz w:val="28"/>
          <w:szCs w:val="28"/>
        </w:rPr>
        <w:t>Статья 11</w:t>
      </w:r>
      <w:r w:rsidR="006E414F" w:rsidRPr="002D1FCE">
        <w:rPr>
          <w:rFonts w:ascii="Times New Roman" w:hAnsi="Times New Roman" w:cs="Times New Roman"/>
          <w:b/>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Статьи 9 и 10 (c) не должны применяться к акциям, предоставляемым или являющимся членами </w:t>
      </w:r>
      <w:r w:rsidR="002D1FCE">
        <w:rPr>
          <w:rFonts w:ascii="Times New Roman" w:hAnsi="Times New Roman" w:cs="Times New Roman"/>
          <w:sz w:val="28"/>
          <w:szCs w:val="28"/>
        </w:rPr>
        <w:t>международной системы государственных банков (МСГБ)</w:t>
      </w:r>
      <w:r w:rsidRPr="00355206">
        <w:rPr>
          <w:rFonts w:ascii="Times New Roman" w:hAnsi="Times New Roman" w:cs="Times New Roman"/>
          <w:sz w:val="28"/>
          <w:szCs w:val="28"/>
        </w:rPr>
        <w:t xml:space="preserve"> при выполнении ими своих функций в качестве органов денежно</w:t>
      </w:r>
      <w:r w:rsidR="00B30ADD">
        <w:rPr>
          <w:rFonts w:ascii="Times New Roman" w:hAnsi="Times New Roman" w:cs="Times New Roman"/>
          <w:sz w:val="28"/>
          <w:szCs w:val="28"/>
        </w:rPr>
        <w:t>–</w:t>
      </w:r>
      <w:r w:rsidR="00355206">
        <w:rPr>
          <w:rFonts w:ascii="Times New Roman" w:hAnsi="Times New Roman" w:cs="Times New Roman"/>
          <w:sz w:val="28"/>
          <w:szCs w:val="28"/>
        </w:rPr>
        <w:t>финансов</w:t>
      </w:r>
      <w:r w:rsidRPr="00355206">
        <w:rPr>
          <w:rFonts w:ascii="Times New Roman" w:hAnsi="Times New Roman" w:cs="Times New Roman"/>
          <w:sz w:val="28"/>
          <w:szCs w:val="28"/>
        </w:rPr>
        <w:t xml:space="preserve">ого регулирования, включая акции, предоставляемые членам </w:t>
      </w:r>
      <w:r w:rsidR="002D1FCE">
        <w:rPr>
          <w:rFonts w:ascii="Times New Roman" w:hAnsi="Times New Roman" w:cs="Times New Roman"/>
          <w:sz w:val="28"/>
          <w:szCs w:val="28"/>
        </w:rPr>
        <w:t>(МСГБ)</w:t>
      </w:r>
      <w:r w:rsidRPr="00355206">
        <w:rPr>
          <w:rFonts w:ascii="Times New Roman" w:hAnsi="Times New Roman" w:cs="Times New Roman"/>
          <w:sz w:val="28"/>
          <w:szCs w:val="28"/>
        </w:rPr>
        <w:t xml:space="preserve"> или их членами в соответствии с залогом, выкупом или аналогичным соглашением. за ликвидность, предоставленную для целей денежно</w:t>
      </w:r>
      <w:r w:rsidR="00B30ADD">
        <w:rPr>
          <w:rFonts w:ascii="Times New Roman" w:hAnsi="Times New Roman" w:cs="Times New Roman"/>
          <w:sz w:val="28"/>
          <w:szCs w:val="28"/>
        </w:rPr>
        <w:t>–</w:t>
      </w:r>
      <w:r w:rsidR="00355206">
        <w:rPr>
          <w:rFonts w:ascii="Times New Roman" w:hAnsi="Times New Roman" w:cs="Times New Roman"/>
          <w:sz w:val="28"/>
          <w:szCs w:val="28"/>
        </w:rPr>
        <w:t>финансов</w:t>
      </w:r>
      <w:r w:rsidRPr="00355206">
        <w:rPr>
          <w:rFonts w:ascii="Times New Roman" w:hAnsi="Times New Roman" w:cs="Times New Roman"/>
          <w:sz w:val="28"/>
          <w:szCs w:val="28"/>
        </w:rPr>
        <w:t xml:space="preserve">ой </w:t>
      </w:r>
      <w:r w:rsidR="002D1FCE">
        <w:rPr>
          <w:rFonts w:ascii="Times New Roman" w:hAnsi="Times New Roman" w:cs="Times New Roman"/>
          <w:sz w:val="28"/>
          <w:szCs w:val="28"/>
        </w:rPr>
        <w:t>структуры</w:t>
      </w:r>
      <w:r w:rsidRPr="00355206">
        <w:rPr>
          <w:rFonts w:ascii="Times New Roman" w:hAnsi="Times New Roman" w:cs="Times New Roman"/>
          <w:sz w:val="28"/>
          <w:szCs w:val="28"/>
        </w:rPr>
        <w:t xml:space="preserve"> или в рамках платежной системы.</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Освобождение применяется к вышеупомянутым сделкам, длящимся в течение короткого периода и при условии, что права голоса, связанные с такими акциями, не осуществлены.</w:t>
      </w:r>
    </w:p>
    <w:p w:rsidR="006E414F" w:rsidRDefault="006E414F" w:rsidP="00355206">
      <w:pPr>
        <w:spacing w:after="0" w:line="240" w:lineRule="auto"/>
        <w:jc w:val="both"/>
        <w:rPr>
          <w:rFonts w:ascii="Times New Roman" w:hAnsi="Times New Roman" w:cs="Times New Roman"/>
          <w:sz w:val="28"/>
          <w:szCs w:val="28"/>
        </w:rPr>
      </w:pPr>
    </w:p>
    <w:p w:rsidR="00ED166C" w:rsidRPr="002D1FCE" w:rsidRDefault="006E414F" w:rsidP="00355206">
      <w:pPr>
        <w:spacing w:after="0" w:line="240" w:lineRule="auto"/>
        <w:jc w:val="both"/>
        <w:rPr>
          <w:rFonts w:ascii="Times New Roman" w:hAnsi="Times New Roman" w:cs="Times New Roman"/>
          <w:b/>
          <w:sz w:val="28"/>
          <w:szCs w:val="28"/>
        </w:rPr>
      </w:pPr>
      <w:r w:rsidRPr="002D1FCE">
        <w:rPr>
          <w:rFonts w:ascii="Times New Roman" w:hAnsi="Times New Roman" w:cs="Times New Roman"/>
          <w:b/>
          <w:sz w:val="28"/>
          <w:szCs w:val="28"/>
        </w:rPr>
        <w:t xml:space="preserve">Статья 12. </w:t>
      </w:r>
      <w:r w:rsidR="00ED166C" w:rsidRPr="002D1FCE">
        <w:rPr>
          <w:rFonts w:ascii="Times New Roman" w:hAnsi="Times New Roman" w:cs="Times New Roman"/>
          <w:b/>
          <w:sz w:val="28"/>
          <w:szCs w:val="28"/>
        </w:rPr>
        <w:t>Процедуры уведомления и раскрытия основных активов</w:t>
      </w:r>
      <w:r w:rsidRPr="002D1FCE">
        <w:rPr>
          <w:rFonts w:ascii="Times New Roman" w:hAnsi="Times New Roman" w:cs="Times New Roman"/>
          <w:b/>
          <w:sz w:val="28"/>
          <w:szCs w:val="28"/>
        </w:rPr>
        <w:t>.</w:t>
      </w:r>
    </w:p>
    <w:p w:rsidR="006E414F" w:rsidRPr="006E414F" w:rsidRDefault="006E414F" w:rsidP="00355206">
      <w:pPr>
        <w:spacing w:after="0" w:line="240" w:lineRule="auto"/>
        <w:jc w:val="both"/>
        <w:rPr>
          <w:rFonts w:ascii="Times New Roman" w:hAnsi="Times New Roman" w:cs="Times New Roman"/>
          <w:sz w:val="28"/>
          <w:szCs w:val="28"/>
        </w:rPr>
      </w:pP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1. </w:t>
      </w:r>
      <w:r w:rsidRPr="00034B55">
        <w:rPr>
          <w:rFonts w:ascii="Times New Roman" w:hAnsi="Times New Roman" w:cs="Times New Roman"/>
          <w:b/>
          <w:sz w:val="28"/>
          <w:szCs w:val="28"/>
        </w:rPr>
        <w:t>Уведомление, требуемое согласно статьям 9 и 10, должно содержать следующую информацию:</w:t>
      </w:r>
    </w:p>
    <w:p w:rsidR="00D24FC7" w:rsidRPr="00034B55" w:rsidRDefault="00D24FC7"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возникающая ситуация с точки зрения права голоса;</w:t>
      </w:r>
    </w:p>
    <w:p w:rsidR="00ED166C" w:rsidRPr="00355206" w:rsidRDefault="00D24FC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цепочка контролируемых предприятий, с помощью которой эффективно реализуются права голоса, если это применимо;</w:t>
      </w:r>
    </w:p>
    <w:p w:rsidR="00ED166C" w:rsidRPr="00355206" w:rsidRDefault="00D24FC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дата достижения или пересечения порога; а также</w:t>
      </w:r>
    </w:p>
    <w:p w:rsidR="00D24FC7" w:rsidRDefault="00D24FC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личность акционера, даже если этот акционер не имеет права осуществлять право голоса в соответствии с условиями, изложенными в статье 10, и физического или юридического лица, имеющего право осуществлять право голоса от имени этого акционера.</w:t>
      </w:r>
    </w:p>
    <w:p w:rsidR="00ED166C" w:rsidRPr="00D24FC7"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2. </w:t>
      </w:r>
      <w:r w:rsidRPr="00D24FC7">
        <w:rPr>
          <w:rFonts w:ascii="Times New Roman" w:hAnsi="Times New Roman" w:cs="Times New Roman"/>
          <w:b/>
          <w:sz w:val="28"/>
          <w:szCs w:val="28"/>
        </w:rPr>
        <w:t>Уведомление эмитента должно быть сделано как можно скорее, но не позднее чем через четыре торговых дня, первый из которых должен быть на следующий день после даты, на которую акционер или физическое</w:t>
      </w:r>
      <w:r w:rsidR="00D24FC7" w:rsidRPr="00D24FC7">
        <w:rPr>
          <w:rFonts w:ascii="Times New Roman" w:hAnsi="Times New Roman" w:cs="Times New Roman"/>
          <w:b/>
          <w:sz w:val="28"/>
          <w:szCs w:val="28"/>
        </w:rPr>
        <w:t>,</w:t>
      </w:r>
      <w:r w:rsidRPr="00D24FC7">
        <w:rPr>
          <w:rFonts w:ascii="Times New Roman" w:hAnsi="Times New Roman" w:cs="Times New Roman"/>
          <w:b/>
          <w:sz w:val="28"/>
          <w:szCs w:val="28"/>
        </w:rPr>
        <w:t xml:space="preserve"> или юридическое лицо, указанное в статье 10</w:t>
      </w:r>
      <w:r w:rsidR="00D24FC7" w:rsidRPr="00D24FC7">
        <w:rPr>
          <w:rFonts w:ascii="Times New Roman" w:hAnsi="Times New Roman" w:cs="Times New Roman"/>
          <w:b/>
          <w:sz w:val="28"/>
          <w:szCs w:val="28"/>
        </w:rPr>
        <w:t>:</w:t>
      </w:r>
    </w:p>
    <w:p w:rsidR="00ED166C" w:rsidRPr="00355206" w:rsidRDefault="002B6F8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 xml:space="preserve">узнает о приобретении или </w:t>
      </w:r>
      <w:r>
        <w:rPr>
          <w:rFonts w:ascii="Times New Roman" w:hAnsi="Times New Roman" w:cs="Times New Roman"/>
          <w:sz w:val="28"/>
          <w:szCs w:val="28"/>
        </w:rPr>
        <w:t>передачи,</w:t>
      </w:r>
      <w:r w:rsidRPr="00355206">
        <w:rPr>
          <w:rFonts w:ascii="Times New Roman" w:hAnsi="Times New Roman" w:cs="Times New Roman"/>
          <w:sz w:val="28"/>
          <w:szCs w:val="28"/>
        </w:rPr>
        <w:t xml:space="preserve"> или о возможности осуществления права голоса, или о котором, с учетом обстоятельств, должно было узнать об этом независимо от даты, на которую вступает в силу приобретение, распоряжение или возможность осуществления права голоса; или же</w:t>
      </w:r>
    </w:p>
    <w:p w:rsidR="002B6F85" w:rsidRDefault="002B6F8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информируется о событии, упомянутом в статье 9 (2).</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lastRenderedPageBreak/>
        <w:t>3. Предприятие освобождается от предоставления требуемого уведомления в соответствии с пунктом 1, если уведомление сделано родительским предприятием или, если материнское предприятие само является контролируемым предприятием, своим собственным материнским предприятием.</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От материнской компании управляющей компании не требуется объединять свои активы в соответствии со статьями 9 и 10 с активами, управляемыми управляющей </w:t>
      </w:r>
      <w:r w:rsidR="002B6F85">
        <w:rPr>
          <w:rFonts w:ascii="Times New Roman" w:hAnsi="Times New Roman" w:cs="Times New Roman"/>
          <w:sz w:val="28"/>
          <w:szCs w:val="28"/>
        </w:rPr>
        <w:t>организацией/</w:t>
      </w:r>
      <w:r w:rsidRPr="00355206">
        <w:rPr>
          <w:rFonts w:ascii="Times New Roman" w:hAnsi="Times New Roman" w:cs="Times New Roman"/>
          <w:sz w:val="28"/>
          <w:szCs w:val="28"/>
        </w:rPr>
        <w:t xml:space="preserve">компанией, в соответствии с условиями, изложенными в Директиве </w:t>
      </w:r>
      <w:r w:rsidR="00117609">
        <w:rPr>
          <w:rFonts w:ascii="Times New Roman" w:hAnsi="Times New Roman" w:cs="Times New Roman"/>
          <w:sz w:val="28"/>
          <w:szCs w:val="28"/>
        </w:rPr>
        <w:t>о координации законов, нормативных актов и административных положений, касающихся предприятий по коллективным инвестициям в переводные ценные бумаги (UCITS)</w:t>
      </w:r>
      <w:r w:rsidRPr="00355206">
        <w:rPr>
          <w:rFonts w:ascii="Times New Roman" w:hAnsi="Times New Roman" w:cs="Times New Roman"/>
          <w:sz w:val="28"/>
          <w:szCs w:val="28"/>
        </w:rPr>
        <w:t>, при условии, что такая управляющая компания осуществляет свое голосование. права независимо от родительского обязательства.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Тем не менее, статьи 9 и 10 применяются в тех случаях, когда материнское предприятие или другое контролируемое предприятие материнского предприятия инвестировало средства в активы</w:t>
      </w:r>
      <w:r w:rsidR="002B6F85">
        <w:rPr>
          <w:rFonts w:ascii="Times New Roman" w:hAnsi="Times New Roman" w:cs="Times New Roman"/>
          <w:sz w:val="28"/>
          <w:szCs w:val="28"/>
        </w:rPr>
        <w:t>, управляемые такой управляющей организацией/</w:t>
      </w:r>
      <w:r w:rsidR="002B6F85" w:rsidRPr="00355206">
        <w:rPr>
          <w:rFonts w:ascii="Times New Roman" w:hAnsi="Times New Roman" w:cs="Times New Roman"/>
          <w:sz w:val="28"/>
          <w:szCs w:val="28"/>
        </w:rPr>
        <w:t>компанией</w:t>
      </w:r>
      <w:r w:rsidRPr="00355206">
        <w:rPr>
          <w:rFonts w:ascii="Times New Roman" w:hAnsi="Times New Roman" w:cs="Times New Roman"/>
          <w:sz w:val="28"/>
          <w:szCs w:val="28"/>
        </w:rPr>
        <w:t xml:space="preserve">, и управляющая </w:t>
      </w:r>
      <w:r w:rsidR="002B6F85">
        <w:rPr>
          <w:rFonts w:ascii="Times New Roman" w:hAnsi="Times New Roman" w:cs="Times New Roman"/>
          <w:sz w:val="28"/>
          <w:szCs w:val="28"/>
        </w:rPr>
        <w:t>организация/</w:t>
      </w:r>
      <w:r w:rsidR="002B6F85" w:rsidRPr="00355206">
        <w:rPr>
          <w:rFonts w:ascii="Times New Roman" w:hAnsi="Times New Roman" w:cs="Times New Roman"/>
          <w:sz w:val="28"/>
          <w:szCs w:val="28"/>
        </w:rPr>
        <w:t>компани</w:t>
      </w:r>
      <w:r w:rsidR="002B6F85">
        <w:rPr>
          <w:rFonts w:ascii="Times New Roman" w:hAnsi="Times New Roman" w:cs="Times New Roman"/>
          <w:sz w:val="28"/>
          <w:szCs w:val="28"/>
        </w:rPr>
        <w:t>я</w:t>
      </w:r>
      <w:r w:rsidRPr="00355206">
        <w:rPr>
          <w:rFonts w:ascii="Times New Roman" w:hAnsi="Times New Roman" w:cs="Times New Roman"/>
          <w:sz w:val="28"/>
          <w:szCs w:val="28"/>
        </w:rPr>
        <w:t xml:space="preserve"> не может по своему усмотрению осуществлять право голоса, закрепленное за такими активами, и может только осуществлять такие права голоса по прямым или косвенным указаниям материнского или другого контролируемого предприятия материнского предприятия.</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5. </w:t>
      </w:r>
      <w:r w:rsidRPr="002B6F85">
        <w:rPr>
          <w:rFonts w:ascii="Times New Roman" w:hAnsi="Times New Roman" w:cs="Times New Roman"/>
          <w:b/>
          <w:sz w:val="28"/>
          <w:szCs w:val="28"/>
        </w:rPr>
        <w:t xml:space="preserve">От материнской компании инвестиционной </w:t>
      </w:r>
      <w:r w:rsidR="00C11E15" w:rsidRPr="002B6F85">
        <w:rPr>
          <w:rFonts w:ascii="Times New Roman" w:hAnsi="Times New Roman" w:cs="Times New Roman"/>
          <w:b/>
          <w:sz w:val="28"/>
          <w:szCs w:val="28"/>
        </w:rPr>
        <w:t>организации</w:t>
      </w:r>
      <w:r w:rsidRPr="002B6F85">
        <w:rPr>
          <w:rFonts w:ascii="Times New Roman" w:hAnsi="Times New Roman" w:cs="Times New Roman"/>
          <w:b/>
          <w:sz w:val="28"/>
          <w:szCs w:val="28"/>
        </w:rPr>
        <w:t xml:space="preserve">, уполномоченной в соответствии с Директивой </w:t>
      </w:r>
      <w:r w:rsidR="00874037" w:rsidRPr="002B6F85">
        <w:rPr>
          <w:rFonts w:ascii="Times New Roman" w:hAnsi="Times New Roman" w:cs="Times New Roman"/>
          <w:b/>
          <w:sz w:val="28"/>
          <w:szCs w:val="28"/>
        </w:rPr>
        <w:t>о торгах финансовых инструментов</w:t>
      </w:r>
      <w:r w:rsidRPr="002B6F85">
        <w:rPr>
          <w:rFonts w:ascii="Times New Roman" w:hAnsi="Times New Roman" w:cs="Times New Roman"/>
          <w:b/>
          <w:sz w:val="28"/>
          <w:szCs w:val="28"/>
        </w:rPr>
        <w:t xml:space="preserve">, не требуется объединять свои активы в соответствии со статьями 9 и 10 с активами, которыми такая инвестиционная </w:t>
      </w:r>
      <w:r w:rsidR="006E414F" w:rsidRPr="002B6F85">
        <w:rPr>
          <w:rFonts w:ascii="Times New Roman" w:hAnsi="Times New Roman" w:cs="Times New Roman"/>
          <w:b/>
          <w:sz w:val="28"/>
          <w:szCs w:val="28"/>
        </w:rPr>
        <w:t>организация</w:t>
      </w:r>
      <w:r w:rsidRPr="002B6F85">
        <w:rPr>
          <w:rFonts w:ascii="Times New Roman" w:hAnsi="Times New Roman" w:cs="Times New Roman"/>
          <w:b/>
          <w:sz w:val="28"/>
          <w:szCs w:val="28"/>
        </w:rPr>
        <w:t xml:space="preserve"> управляет на индивидуальной основе в значении Статья 4 (1), пункт 9, Директивы </w:t>
      </w:r>
      <w:r w:rsidR="00874037" w:rsidRPr="002B6F85">
        <w:rPr>
          <w:rFonts w:ascii="Times New Roman" w:hAnsi="Times New Roman" w:cs="Times New Roman"/>
          <w:b/>
          <w:sz w:val="28"/>
          <w:szCs w:val="28"/>
        </w:rPr>
        <w:t>о торгах финансовых инструментов</w:t>
      </w:r>
      <w:r w:rsidRPr="002B6F85">
        <w:rPr>
          <w:rFonts w:ascii="Times New Roman" w:hAnsi="Times New Roman" w:cs="Times New Roman"/>
          <w:b/>
          <w:sz w:val="28"/>
          <w:szCs w:val="28"/>
        </w:rPr>
        <w:t>, при условии, что:</w:t>
      </w:r>
    </w:p>
    <w:p w:rsidR="002B6F85" w:rsidRPr="002B6F85" w:rsidRDefault="002B6F85"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 xml:space="preserve">инвестиционная </w:t>
      </w:r>
      <w:r>
        <w:rPr>
          <w:rFonts w:ascii="Times New Roman" w:hAnsi="Times New Roman" w:cs="Times New Roman"/>
          <w:sz w:val="28"/>
          <w:szCs w:val="28"/>
        </w:rPr>
        <w:t>организация</w:t>
      </w:r>
      <w:r w:rsidRPr="00355206">
        <w:rPr>
          <w:rFonts w:ascii="Times New Roman" w:hAnsi="Times New Roman" w:cs="Times New Roman"/>
          <w:sz w:val="28"/>
          <w:szCs w:val="28"/>
        </w:rPr>
        <w:t xml:space="preserve"> уполномочена обеспечивать такое управление портфелем в соответствии с пунктом 4 раздела A Приложения I к Директиве </w:t>
      </w:r>
      <w:r>
        <w:rPr>
          <w:rFonts w:ascii="Times New Roman" w:hAnsi="Times New Roman" w:cs="Times New Roman"/>
          <w:sz w:val="28"/>
          <w:szCs w:val="28"/>
        </w:rPr>
        <w:t>о торгах финансовых инструментов</w:t>
      </w:r>
      <w:r w:rsidRPr="00355206">
        <w:rPr>
          <w:rFonts w:ascii="Times New Roman" w:hAnsi="Times New Roman" w:cs="Times New Roman"/>
          <w:sz w:val="28"/>
          <w:szCs w:val="28"/>
        </w:rPr>
        <w:t>;</w:t>
      </w:r>
    </w:p>
    <w:p w:rsidR="00ED166C" w:rsidRPr="00355206" w:rsidRDefault="002B6F8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 xml:space="preserve">он может осуществлять право голоса, закрепленное за такими акциями, только в соответствии с инструкциями, предоставленными в письменном виде или с помощью электронных средств, или обеспечивает, чтобы отдельные услуги по управлению портфелем осуществлялись независимо от любых других услуг на условиях, эквивалентных тем, которые предусмотрены в Директиве </w:t>
      </w:r>
      <w:r>
        <w:rPr>
          <w:rFonts w:ascii="Times New Roman" w:hAnsi="Times New Roman" w:cs="Times New Roman"/>
          <w:sz w:val="28"/>
          <w:szCs w:val="28"/>
        </w:rPr>
        <w:t>о координации законов, нормативных актов и административных положений, касающихся предприятий по коллективным инвестициям в переводные ценные бумаги (UCITS)</w:t>
      </w:r>
      <w:r w:rsidRPr="00355206">
        <w:rPr>
          <w:rFonts w:ascii="Times New Roman" w:hAnsi="Times New Roman" w:cs="Times New Roman"/>
          <w:sz w:val="28"/>
          <w:szCs w:val="28"/>
        </w:rPr>
        <w:t xml:space="preserve"> путем создание соответствующих механизмов; а также</w:t>
      </w:r>
    </w:p>
    <w:p w:rsidR="00ED166C" w:rsidRPr="00355206" w:rsidRDefault="002B6F85"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E414F">
        <w:rPr>
          <w:rFonts w:ascii="Times New Roman" w:hAnsi="Times New Roman" w:cs="Times New Roman"/>
          <w:sz w:val="28"/>
          <w:szCs w:val="28"/>
        </w:rPr>
        <w:t xml:space="preserve"> </w:t>
      </w:r>
      <w:r w:rsidRPr="00355206">
        <w:rPr>
          <w:rFonts w:ascii="Times New Roman" w:hAnsi="Times New Roman" w:cs="Times New Roman"/>
          <w:sz w:val="28"/>
          <w:szCs w:val="28"/>
        </w:rPr>
        <w:t xml:space="preserve">инвестиционная </w:t>
      </w:r>
      <w:r>
        <w:rPr>
          <w:rFonts w:ascii="Times New Roman" w:hAnsi="Times New Roman" w:cs="Times New Roman"/>
          <w:sz w:val="28"/>
          <w:szCs w:val="28"/>
        </w:rPr>
        <w:t>организация</w:t>
      </w:r>
      <w:r w:rsidRPr="00355206">
        <w:rPr>
          <w:rFonts w:ascii="Times New Roman" w:hAnsi="Times New Roman" w:cs="Times New Roman"/>
          <w:sz w:val="28"/>
          <w:szCs w:val="28"/>
        </w:rPr>
        <w:t xml:space="preserve"> осуществляет свое право голоса независимо от материнской компании.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Тем не менее, статьи 9 и 10 применяются в тех случаях, когда материнское предприятие или другое контролируемое предприятие материнского предприятия инвестировало средства в активы, управляемые такой </w:t>
      </w:r>
      <w:r w:rsidRPr="00355206">
        <w:rPr>
          <w:rFonts w:ascii="Times New Roman" w:hAnsi="Times New Roman" w:cs="Times New Roman"/>
          <w:sz w:val="28"/>
          <w:szCs w:val="28"/>
        </w:rPr>
        <w:lastRenderedPageBreak/>
        <w:t xml:space="preserve">инвестиционной </w:t>
      </w:r>
      <w:r w:rsidR="006E414F">
        <w:rPr>
          <w:rFonts w:ascii="Times New Roman" w:hAnsi="Times New Roman" w:cs="Times New Roman"/>
          <w:sz w:val="28"/>
          <w:szCs w:val="28"/>
        </w:rPr>
        <w:t>организацией</w:t>
      </w:r>
      <w:r w:rsidRPr="00355206">
        <w:rPr>
          <w:rFonts w:ascii="Times New Roman" w:hAnsi="Times New Roman" w:cs="Times New Roman"/>
          <w:sz w:val="28"/>
          <w:szCs w:val="28"/>
        </w:rPr>
        <w:t xml:space="preserve">, и инвестиционная </w:t>
      </w:r>
      <w:r w:rsidR="006E414F">
        <w:rPr>
          <w:rFonts w:ascii="Times New Roman" w:hAnsi="Times New Roman" w:cs="Times New Roman"/>
          <w:sz w:val="28"/>
          <w:szCs w:val="28"/>
        </w:rPr>
        <w:t>организация</w:t>
      </w:r>
      <w:r w:rsidRPr="00355206">
        <w:rPr>
          <w:rFonts w:ascii="Times New Roman" w:hAnsi="Times New Roman" w:cs="Times New Roman"/>
          <w:sz w:val="28"/>
          <w:szCs w:val="28"/>
        </w:rPr>
        <w:t xml:space="preserve"> не может по своему усмотрению осуществлять право голоса, закрепленное за такими активами, и может только осуществлять такие права голоса по прямым или косвенным указаниям материнского или другого контролируемого предприятия материнского предприятия.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6. После получения уведомления в соответствии с пунктом 1, но не позднее чем через три торговых дня после этого, эмитент публикует всю информацию, содержащуюся в уведомлении.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7. Принимающее государство может освободить эмитентов от требования пункта 6, если информация, содержащаяся в уведомлении, предается гласности его компетентным органом в соответствии с условиями, изложенными в статье 21, после получения уведомления, но не позднее трех торговые дни после этого.</w:t>
      </w:r>
    </w:p>
    <w:p w:rsidR="00ED166C"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8. </w:t>
      </w:r>
      <w:r w:rsidRPr="00B144BB">
        <w:rPr>
          <w:rFonts w:ascii="Times New Roman" w:hAnsi="Times New Roman" w:cs="Times New Roman"/>
          <w:b/>
          <w:sz w:val="28"/>
          <w:szCs w:val="28"/>
        </w:rPr>
        <w:t xml:space="preserve">Для того чтобы учесть технические изменения на финансовых </w:t>
      </w:r>
      <w:r w:rsidR="00355206" w:rsidRPr="00B144BB">
        <w:rPr>
          <w:rFonts w:ascii="Times New Roman" w:hAnsi="Times New Roman" w:cs="Times New Roman"/>
          <w:b/>
          <w:sz w:val="28"/>
          <w:szCs w:val="28"/>
        </w:rPr>
        <w:t>торг</w:t>
      </w:r>
      <w:r w:rsidRPr="00B144BB">
        <w:rPr>
          <w:rFonts w:ascii="Times New Roman" w:hAnsi="Times New Roman" w:cs="Times New Roman"/>
          <w:b/>
          <w:sz w:val="28"/>
          <w:szCs w:val="28"/>
        </w:rPr>
        <w:t>ах и обеспечить единообразное применение пунктов 1, 2, 4, 5 и 6 настоящей статьи, Комиссия в соответствии с процедур</w:t>
      </w:r>
      <w:r w:rsidR="00B144BB" w:rsidRPr="00B144BB">
        <w:rPr>
          <w:rFonts w:ascii="Times New Roman" w:hAnsi="Times New Roman" w:cs="Times New Roman"/>
          <w:b/>
          <w:sz w:val="28"/>
          <w:szCs w:val="28"/>
        </w:rPr>
        <w:t>ой, указанной в статье 27 (2)</w:t>
      </w:r>
      <w:r w:rsidRPr="00B144BB">
        <w:rPr>
          <w:rFonts w:ascii="Times New Roman" w:hAnsi="Times New Roman" w:cs="Times New Roman"/>
          <w:b/>
          <w:sz w:val="28"/>
          <w:szCs w:val="28"/>
        </w:rPr>
        <w:t xml:space="preserve"> принять меры по реализации:</w:t>
      </w:r>
    </w:p>
    <w:p w:rsidR="0030093B" w:rsidRPr="00B144BB" w:rsidRDefault="0030093B"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установить стандартную форму, которая будет использоваться на всей территории Сообщества при уведомлении эмитента в соответствии с пунктом 1 необходимой информации или при подаче информации в соответствии со статьей 19 (3);</w:t>
      </w:r>
    </w:p>
    <w:p w:rsidR="00ED166C" w:rsidRPr="00355206" w:rsidRDefault="0030093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определить календарь «торговых дней» для всех </w:t>
      </w:r>
      <w:r>
        <w:rPr>
          <w:rFonts w:ascii="Times New Roman" w:hAnsi="Times New Roman" w:cs="Times New Roman"/>
          <w:sz w:val="28"/>
          <w:szCs w:val="28"/>
        </w:rPr>
        <w:t>государств</w:t>
      </w:r>
      <w:r w:rsidRPr="00355206">
        <w:rPr>
          <w:rFonts w:ascii="Times New Roman" w:hAnsi="Times New Roman" w:cs="Times New Roman"/>
          <w:sz w:val="28"/>
          <w:szCs w:val="28"/>
        </w:rPr>
        <w:t>;</w:t>
      </w:r>
    </w:p>
    <w:p w:rsidR="00ED166C" w:rsidRDefault="0030093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установить, в каких случаях акционер или физическое</w:t>
      </w:r>
      <w:r>
        <w:rPr>
          <w:rFonts w:ascii="Times New Roman" w:hAnsi="Times New Roman" w:cs="Times New Roman"/>
          <w:sz w:val="28"/>
          <w:szCs w:val="28"/>
        </w:rPr>
        <w:t>,</w:t>
      </w:r>
      <w:r w:rsidRPr="00355206">
        <w:rPr>
          <w:rFonts w:ascii="Times New Roman" w:hAnsi="Times New Roman" w:cs="Times New Roman"/>
          <w:sz w:val="28"/>
          <w:szCs w:val="28"/>
        </w:rPr>
        <w:t xml:space="preserve"> или юридическое лицо, упомянутое в статье 10, или оба, должны произвести необходимое уведомление эмитента;</w:t>
      </w:r>
    </w:p>
    <w:p w:rsidR="0030093B" w:rsidRPr="00355206" w:rsidRDefault="0030093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выяснить обстоятельства, при которых акционер или физическое</w:t>
      </w:r>
      <w:r>
        <w:rPr>
          <w:rFonts w:ascii="Times New Roman" w:hAnsi="Times New Roman" w:cs="Times New Roman"/>
          <w:sz w:val="28"/>
          <w:szCs w:val="28"/>
        </w:rPr>
        <w:t>,</w:t>
      </w:r>
      <w:r w:rsidRPr="00355206">
        <w:rPr>
          <w:rFonts w:ascii="Times New Roman" w:hAnsi="Times New Roman" w:cs="Times New Roman"/>
          <w:sz w:val="28"/>
          <w:szCs w:val="28"/>
        </w:rPr>
        <w:t xml:space="preserve"> или юридическое лицо, указанное в статье 10, должно было узнать о приобретении или </w:t>
      </w:r>
      <w:r>
        <w:rPr>
          <w:rFonts w:ascii="Times New Roman" w:hAnsi="Times New Roman" w:cs="Times New Roman"/>
          <w:sz w:val="28"/>
          <w:szCs w:val="28"/>
        </w:rPr>
        <w:t>передач</w:t>
      </w:r>
      <w:r w:rsidRPr="00355206">
        <w:rPr>
          <w:rFonts w:ascii="Times New Roman" w:hAnsi="Times New Roman" w:cs="Times New Roman"/>
          <w:sz w:val="28"/>
          <w:szCs w:val="28"/>
        </w:rPr>
        <w:t>и;</w:t>
      </w:r>
    </w:p>
    <w:p w:rsidR="00ED166C" w:rsidRPr="00355206" w:rsidRDefault="0030093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355206">
        <w:rPr>
          <w:rFonts w:ascii="Times New Roman" w:hAnsi="Times New Roman" w:cs="Times New Roman"/>
          <w:sz w:val="28"/>
          <w:szCs w:val="28"/>
        </w:rPr>
        <w:t xml:space="preserve">уточнить условия независимости, которые должны соблюдаться управляющими </w:t>
      </w:r>
      <w:r>
        <w:rPr>
          <w:rFonts w:ascii="Times New Roman" w:hAnsi="Times New Roman" w:cs="Times New Roman"/>
          <w:sz w:val="28"/>
          <w:szCs w:val="28"/>
        </w:rPr>
        <w:t>организац</w:t>
      </w:r>
      <w:r w:rsidRPr="00355206">
        <w:rPr>
          <w:rFonts w:ascii="Times New Roman" w:hAnsi="Times New Roman" w:cs="Times New Roman"/>
          <w:sz w:val="28"/>
          <w:szCs w:val="28"/>
        </w:rPr>
        <w:t xml:space="preserve">иями и их материнскими предприятиями или инвестиционными </w:t>
      </w:r>
      <w:r>
        <w:rPr>
          <w:rFonts w:ascii="Times New Roman" w:hAnsi="Times New Roman" w:cs="Times New Roman"/>
          <w:sz w:val="28"/>
          <w:szCs w:val="28"/>
        </w:rPr>
        <w:t>организация</w:t>
      </w:r>
      <w:r w:rsidRPr="00355206">
        <w:rPr>
          <w:rFonts w:ascii="Times New Roman" w:hAnsi="Times New Roman" w:cs="Times New Roman"/>
          <w:sz w:val="28"/>
          <w:szCs w:val="28"/>
        </w:rPr>
        <w:t>ми и их материнскими предприятиями, чтобы воспользоваться льготами в пунктах 4 и 5.</w:t>
      </w:r>
    </w:p>
    <w:p w:rsidR="006E414F" w:rsidRDefault="006E414F" w:rsidP="00355206">
      <w:pPr>
        <w:spacing w:after="0" w:line="240" w:lineRule="auto"/>
        <w:jc w:val="both"/>
        <w:rPr>
          <w:rFonts w:ascii="Times New Roman" w:hAnsi="Times New Roman" w:cs="Times New Roman"/>
          <w:sz w:val="28"/>
          <w:szCs w:val="28"/>
        </w:rPr>
      </w:pPr>
    </w:p>
    <w:p w:rsidR="00ED166C" w:rsidRPr="0030093B" w:rsidRDefault="00ED166C" w:rsidP="00355206">
      <w:pPr>
        <w:spacing w:after="0" w:line="240" w:lineRule="auto"/>
        <w:jc w:val="both"/>
        <w:rPr>
          <w:rFonts w:ascii="Times New Roman" w:hAnsi="Times New Roman" w:cs="Times New Roman"/>
          <w:b/>
          <w:sz w:val="28"/>
          <w:szCs w:val="28"/>
        </w:rPr>
      </w:pPr>
      <w:r w:rsidRPr="0030093B">
        <w:rPr>
          <w:rFonts w:ascii="Times New Roman" w:hAnsi="Times New Roman" w:cs="Times New Roman"/>
          <w:b/>
          <w:sz w:val="28"/>
          <w:szCs w:val="28"/>
        </w:rPr>
        <w:t>Статья 13</w:t>
      </w:r>
      <w:r w:rsidR="006E414F" w:rsidRPr="0030093B">
        <w:rPr>
          <w:rFonts w:ascii="Times New Roman" w:hAnsi="Times New Roman" w:cs="Times New Roman"/>
          <w:b/>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Требования об уведомлении, изложенные в статье 9, также применяются к физическому или юридическому лицу, которое прямо или косвенно владеет финансовыми инструментами, которые дают право на приобретение, по с</w:t>
      </w:r>
      <w:r w:rsidR="00237A14">
        <w:rPr>
          <w:rFonts w:ascii="Times New Roman" w:hAnsi="Times New Roman" w:cs="Times New Roman"/>
          <w:sz w:val="28"/>
          <w:szCs w:val="28"/>
        </w:rPr>
        <w:t>вое</w:t>
      </w:r>
      <w:r w:rsidRPr="00355206">
        <w:rPr>
          <w:rFonts w:ascii="Times New Roman" w:hAnsi="Times New Roman" w:cs="Times New Roman"/>
          <w:sz w:val="28"/>
          <w:szCs w:val="28"/>
        </w:rPr>
        <w:t xml:space="preserve">й инициативе такого держателя, по формальному соглашению, акций к которому присоединены уже выпущенные права голоса эмитента, акции которого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w:t>
      </w:r>
    </w:p>
    <w:p w:rsidR="00237A14"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Комиссия в соответствии с процедурой, указанной в Статье 27 (2), принимает исполнительные меры для учета технических изменений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ах и для обеспечения единообразного применения пункта 1. </w:t>
      </w:r>
    </w:p>
    <w:p w:rsidR="00ED166C" w:rsidRPr="00237A14" w:rsidRDefault="00ED166C" w:rsidP="00355206">
      <w:pPr>
        <w:spacing w:after="0" w:line="240" w:lineRule="auto"/>
        <w:jc w:val="both"/>
        <w:rPr>
          <w:rFonts w:ascii="Times New Roman" w:hAnsi="Times New Roman" w:cs="Times New Roman"/>
          <w:b/>
          <w:sz w:val="28"/>
          <w:szCs w:val="28"/>
        </w:rPr>
      </w:pPr>
      <w:r w:rsidRPr="00237A14">
        <w:rPr>
          <w:rFonts w:ascii="Times New Roman" w:hAnsi="Times New Roman" w:cs="Times New Roman"/>
          <w:b/>
          <w:sz w:val="28"/>
          <w:szCs w:val="28"/>
        </w:rPr>
        <w:t>В частности, она определяет:</w:t>
      </w:r>
    </w:p>
    <w:p w:rsidR="00ED166C" w:rsidRPr="00355206" w:rsidRDefault="00D21CC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355206">
        <w:rPr>
          <w:rFonts w:ascii="Times New Roman" w:hAnsi="Times New Roman" w:cs="Times New Roman"/>
          <w:sz w:val="28"/>
          <w:szCs w:val="28"/>
        </w:rPr>
        <w:t>типы финансовых инструментов, упомянутых в пункте 1, и их агрегация;</w:t>
      </w:r>
    </w:p>
    <w:p w:rsidR="00ED166C" w:rsidRPr="00355206" w:rsidRDefault="00D21CC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характер официального соглашения, упомянутого в пункте 1;</w:t>
      </w:r>
    </w:p>
    <w:p w:rsidR="00ED166C" w:rsidRPr="00355206" w:rsidRDefault="00D21CC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содержание уведомлений, устанавливающих стандартную форму, которая будет использоваться во всем Сообществе для этой цели;</w:t>
      </w:r>
    </w:p>
    <w:p w:rsidR="00ED166C" w:rsidRPr="00355206" w:rsidRDefault="00D21CC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период уведомления;</w:t>
      </w:r>
    </w:p>
    <w:p w:rsidR="007D0588" w:rsidRDefault="00D21CC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355206">
        <w:rPr>
          <w:rFonts w:ascii="Times New Roman" w:hAnsi="Times New Roman" w:cs="Times New Roman"/>
          <w:sz w:val="28"/>
          <w:szCs w:val="28"/>
        </w:rPr>
        <w:t>кому уведомление должно быть сделано.</w:t>
      </w:r>
    </w:p>
    <w:p w:rsidR="00D21CCB" w:rsidRDefault="00D21CCB" w:rsidP="00355206">
      <w:pPr>
        <w:spacing w:after="0" w:line="240" w:lineRule="auto"/>
        <w:jc w:val="both"/>
        <w:rPr>
          <w:rFonts w:ascii="Times New Roman" w:hAnsi="Times New Roman" w:cs="Times New Roman"/>
          <w:sz w:val="28"/>
          <w:szCs w:val="28"/>
        </w:rPr>
      </w:pPr>
    </w:p>
    <w:p w:rsidR="00ED166C" w:rsidRPr="00D21CCB" w:rsidRDefault="00ED166C" w:rsidP="00355206">
      <w:pPr>
        <w:spacing w:after="0" w:line="240" w:lineRule="auto"/>
        <w:jc w:val="both"/>
        <w:rPr>
          <w:rFonts w:ascii="Times New Roman" w:hAnsi="Times New Roman" w:cs="Times New Roman"/>
          <w:b/>
          <w:sz w:val="28"/>
          <w:szCs w:val="28"/>
        </w:rPr>
      </w:pPr>
      <w:r w:rsidRPr="00D21CCB">
        <w:rPr>
          <w:rFonts w:ascii="Times New Roman" w:hAnsi="Times New Roman" w:cs="Times New Roman"/>
          <w:b/>
          <w:sz w:val="28"/>
          <w:szCs w:val="28"/>
        </w:rPr>
        <w:t>Статья 14</w:t>
      </w:r>
      <w:r w:rsidR="00E26611" w:rsidRPr="00D21CCB">
        <w:rPr>
          <w:rFonts w:ascii="Times New Roman" w:hAnsi="Times New Roman" w:cs="Times New Roman"/>
          <w:b/>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Если эмитент акций,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приобретает или распоряжается своими акциями, либо сам, либо через лицо, действующее от своего имени, но от имени эмитента, страна</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участница должна обеспечить публичное размещение информации об эмитенте. доля собственных акций как можно скорее, но не позднее четырех торговых дней после такого приобретения или выбытия, когда эта доля достигает, превышает или падает ниже пороговых з</w:t>
      </w:r>
      <w:r w:rsidR="007A0471">
        <w:rPr>
          <w:rFonts w:ascii="Times New Roman" w:hAnsi="Times New Roman" w:cs="Times New Roman"/>
          <w:sz w:val="28"/>
          <w:szCs w:val="28"/>
        </w:rPr>
        <w:t xml:space="preserve">начений 5% или 10% прав голоса. </w:t>
      </w:r>
      <w:r w:rsidRPr="00355206">
        <w:rPr>
          <w:rFonts w:ascii="Times New Roman" w:hAnsi="Times New Roman" w:cs="Times New Roman"/>
          <w:sz w:val="28"/>
          <w:szCs w:val="28"/>
        </w:rPr>
        <w:t>Пропорция рассчитывается исходя из общего количества акций, к которым относятся права голоса.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Комиссия должна в соответствии с процедурой, указанной в Статье 27 (2), принять меры по реализации, чтобы учесть технические изменения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и обеспечить единообразное применение пункта 1.</w:t>
      </w:r>
    </w:p>
    <w:p w:rsidR="007A0471" w:rsidRDefault="007A0471" w:rsidP="00355206">
      <w:pPr>
        <w:spacing w:after="0" w:line="240" w:lineRule="auto"/>
        <w:jc w:val="both"/>
        <w:rPr>
          <w:rFonts w:ascii="Times New Roman" w:hAnsi="Times New Roman" w:cs="Times New Roman"/>
          <w:sz w:val="28"/>
          <w:szCs w:val="28"/>
        </w:rPr>
      </w:pPr>
    </w:p>
    <w:p w:rsidR="00ED166C" w:rsidRPr="007A0471" w:rsidRDefault="00ED166C" w:rsidP="00355206">
      <w:pPr>
        <w:spacing w:after="0" w:line="240" w:lineRule="auto"/>
        <w:jc w:val="both"/>
        <w:rPr>
          <w:rFonts w:ascii="Times New Roman" w:hAnsi="Times New Roman" w:cs="Times New Roman"/>
          <w:b/>
          <w:sz w:val="28"/>
          <w:szCs w:val="28"/>
        </w:rPr>
      </w:pPr>
      <w:r w:rsidRPr="007A0471">
        <w:rPr>
          <w:rFonts w:ascii="Times New Roman" w:hAnsi="Times New Roman" w:cs="Times New Roman"/>
          <w:b/>
          <w:sz w:val="28"/>
          <w:szCs w:val="28"/>
        </w:rPr>
        <w:t>Статья 15</w:t>
      </w:r>
      <w:r w:rsidR="00E26611" w:rsidRPr="007A0471">
        <w:rPr>
          <w:rFonts w:ascii="Times New Roman" w:hAnsi="Times New Roman" w:cs="Times New Roman"/>
          <w:b/>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Для целей расчета пороговых значений, предусмотренных в статье 9,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должно, по крайней мере, требовать раскрытия публике эмитентом общего количества прав голоса и капитала в конце каждого календарного месяца, в течени</w:t>
      </w:r>
      <w:r w:rsidR="001A25CC">
        <w:rPr>
          <w:rFonts w:ascii="Times New Roman" w:hAnsi="Times New Roman" w:cs="Times New Roman"/>
          <w:sz w:val="28"/>
          <w:szCs w:val="28"/>
        </w:rPr>
        <w:t>и</w:t>
      </w:r>
      <w:r w:rsidRPr="00355206">
        <w:rPr>
          <w:rFonts w:ascii="Times New Roman" w:hAnsi="Times New Roman" w:cs="Times New Roman"/>
          <w:sz w:val="28"/>
          <w:szCs w:val="28"/>
        </w:rPr>
        <w:t xml:space="preserve"> которого увеличение или увеличение уменьшение такого общего числа произошло.</w:t>
      </w:r>
    </w:p>
    <w:p w:rsidR="00E26611" w:rsidRDefault="00E26611" w:rsidP="00355206">
      <w:pPr>
        <w:spacing w:after="0" w:line="240" w:lineRule="auto"/>
        <w:jc w:val="both"/>
        <w:rPr>
          <w:rFonts w:ascii="Times New Roman" w:hAnsi="Times New Roman" w:cs="Times New Roman"/>
          <w:sz w:val="28"/>
          <w:szCs w:val="28"/>
        </w:rPr>
      </w:pPr>
    </w:p>
    <w:p w:rsidR="00ED166C" w:rsidRPr="001A25CC" w:rsidRDefault="00ED166C" w:rsidP="00355206">
      <w:pPr>
        <w:spacing w:after="0" w:line="240" w:lineRule="auto"/>
        <w:jc w:val="both"/>
        <w:rPr>
          <w:rFonts w:ascii="Times New Roman" w:hAnsi="Times New Roman" w:cs="Times New Roman"/>
          <w:b/>
          <w:sz w:val="28"/>
          <w:szCs w:val="28"/>
        </w:rPr>
      </w:pPr>
      <w:r w:rsidRPr="001A25CC">
        <w:rPr>
          <w:rFonts w:ascii="Times New Roman" w:hAnsi="Times New Roman" w:cs="Times New Roman"/>
          <w:b/>
          <w:sz w:val="28"/>
          <w:szCs w:val="28"/>
        </w:rPr>
        <w:t>Статья 16</w:t>
      </w:r>
      <w:r w:rsidR="00E26611" w:rsidRPr="001A25CC">
        <w:rPr>
          <w:rFonts w:ascii="Times New Roman" w:hAnsi="Times New Roman" w:cs="Times New Roman"/>
          <w:b/>
          <w:sz w:val="28"/>
          <w:szCs w:val="28"/>
        </w:rPr>
        <w:t xml:space="preserve">. </w:t>
      </w:r>
      <w:r w:rsidRPr="001A25CC">
        <w:rPr>
          <w:rFonts w:ascii="Times New Roman" w:hAnsi="Times New Roman" w:cs="Times New Roman"/>
          <w:b/>
          <w:sz w:val="28"/>
          <w:szCs w:val="28"/>
        </w:rPr>
        <w:t>Дополнительная информация</w:t>
      </w:r>
      <w:r w:rsidR="00E26611" w:rsidRPr="001A25CC">
        <w:rPr>
          <w:rFonts w:ascii="Times New Roman" w:hAnsi="Times New Roman" w:cs="Times New Roman"/>
          <w:b/>
          <w:sz w:val="28"/>
          <w:szCs w:val="28"/>
        </w:rPr>
        <w:t>.</w:t>
      </w:r>
    </w:p>
    <w:p w:rsidR="00E26611" w:rsidRDefault="00E26611"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Эмитент акций,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должен без промедления обнародовать любое изменение прав на акции различных классов, включая изменения прав на производные ценные бумаги, выпущенные самим эмитентом, и предоставление доступа к акции этого эмитента.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Эмитент ценных бумаг, кроме акций,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должен незамедлительно публиковать любые изменения в правах владельцев ценных бумаг, помимо акций, в том числе изменения условий таких ценных бумаг, которые могут косвенно повлиять на эти права, в частности, в результате изменения условий кредита или процентных ставок.</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Эмитент ценных бумаг,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должен незамедлительно публиковать информацию о новых выпусках займов и, в частности, о любой гарантии и</w:t>
      </w:r>
      <w:r w:rsidR="00E26611">
        <w:rPr>
          <w:rFonts w:ascii="Times New Roman" w:hAnsi="Times New Roman" w:cs="Times New Roman"/>
          <w:sz w:val="28"/>
          <w:szCs w:val="28"/>
        </w:rPr>
        <w:t>ли обеспечении в отношении них.</w:t>
      </w:r>
      <w:r w:rsidR="001A25CC">
        <w:rPr>
          <w:rFonts w:ascii="Times New Roman" w:hAnsi="Times New Roman" w:cs="Times New Roman"/>
          <w:sz w:val="28"/>
          <w:szCs w:val="28"/>
        </w:rPr>
        <w:t xml:space="preserve"> </w:t>
      </w:r>
      <w:r w:rsidRPr="00355206">
        <w:rPr>
          <w:rFonts w:ascii="Times New Roman" w:hAnsi="Times New Roman" w:cs="Times New Roman"/>
          <w:sz w:val="28"/>
          <w:szCs w:val="28"/>
        </w:rPr>
        <w:t xml:space="preserve">Без ущерба для Директивы </w:t>
      </w:r>
      <w:r w:rsidR="003A29B8">
        <w:rPr>
          <w:rFonts w:ascii="Times New Roman" w:hAnsi="Times New Roman" w:cs="Times New Roman"/>
          <w:sz w:val="28"/>
          <w:szCs w:val="28"/>
        </w:rPr>
        <w:t xml:space="preserve">об инсайдерских сделках и манипулировании торгом </w:t>
      </w:r>
      <w:r w:rsidR="003A29B8">
        <w:rPr>
          <w:rFonts w:ascii="Times New Roman" w:hAnsi="Times New Roman" w:cs="Times New Roman"/>
          <w:sz w:val="28"/>
          <w:szCs w:val="28"/>
        </w:rPr>
        <w:lastRenderedPageBreak/>
        <w:t>(злоупотребление торгом)</w:t>
      </w:r>
      <w:r w:rsidRPr="00355206">
        <w:rPr>
          <w:rFonts w:ascii="Times New Roman" w:hAnsi="Times New Roman" w:cs="Times New Roman"/>
          <w:sz w:val="28"/>
          <w:szCs w:val="28"/>
        </w:rPr>
        <w:t xml:space="preserve">, этот параграф не применяется к публичному международному органу, членом которого является хотя бы одно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w:t>
      </w:r>
    </w:p>
    <w:p w:rsidR="00E26611" w:rsidRDefault="00E26611" w:rsidP="00355206">
      <w:pPr>
        <w:spacing w:after="0" w:line="240" w:lineRule="auto"/>
        <w:jc w:val="both"/>
        <w:rPr>
          <w:rFonts w:ascii="Times New Roman" w:hAnsi="Times New Roman" w:cs="Times New Roman"/>
          <w:sz w:val="28"/>
          <w:szCs w:val="28"/>
        </w:rPr>
      </w:pPr>
    </w:p>
    <w:p w:rsidR="00ED166C" w:rsidRPr="001A25CC" w:rsidRDefault="00E26611" w:rsidP="00355206">
      <w:pPr>
        <w:spacing w:after="0" w:line="240" w:lineRule="auto"/>
        <w:jc w:val="both"/>
        <w:rPr>
          <w:rFonts w:ascii="Times New Roman" w:hAnsi="Times New Roman" w:cs="Times New Roman"/>
          <w:b/>
          <w:sz w:val="28"/>
          <w:szCs w:val="28"/>
        </w:rPr>
      </w:pPr>
      <w:r w:rsidRPr="001A25CC">
        <w:rPr>
          <w:rFonts w:ascii="Times New Roman" w:hAnsi="Times New Roman" w:cs="Times New Roman"/>
          <w:b/>
          <w:sz w:val="28"/>
          <w:szCs w:val="28"/>
        </w:rPr>
        <w:t xml:space="preserve">Раздел II. </w:t>
      </w:r>
      <w:r w:rsidR="00ED166C" w:rsidRPr="001A25CC">
        <w:rPr>
          <w:rFonts w:ascii="Times New Roman" w:hAnsi="Times New Roman" w:cs="Times New Roman"/>
          <w:b/>
          <w:sz w:val="28"/>
          <w:szCs w:val="28"/>
        </w:rPr>
        <w:t xml:space="preserve">Информация для владельцев ценных бумаг, допущенных к торгам на регулируемом </w:t>
      </w:r>
      <w:r w:rsidR="00355206" w:rsidRPr="001A25CC">
        <w:rPr>
          <w:rFonts w:ascii="Times New Roman" w:hAnsi="Times New Roman" w:cs="Times New Roman"/>
          <w:b/>
          <w:sz w:val="28"/>
          <w:szCs w:val="28"/>
        </w:rPr>
        <w:t>торг</w:t>
      </w:r>
      <w:r w:rsidR="00ED166C" w:rsidRPr="001A25CC">
        <w:rPr>
          <w:rFonts w:ascii="Times New Roman" w:hAnsi="Times New Roman" w:cs="Times New Roman"/>
          <w:b/>
          <w:sz w:val="28"/>
          <w:szCs w:val="28"/>
        </w:rPr>
        <w:t>е</w:t>
      </w:r>
      <w:r w:rsidRPr="001A25CC">
        <w:rPr>
          <w:rFonts w:ascii="Times New Roman" w:hAnsi="Times New Roman" w:cs="Times New Roman"/>
          <w:b/>
          <w:sz w:val="28"/>
          <w:szCs w:val="28"/>
        </w:rPr>
        <w:t>.</w:t>
      </w:r>
    </w:p>
    <w:p w:rsidR="00ED166C" w:rsidRPr="001A25CC" w:rsidRDefault="00ED166C" w:rsidP="00355206">
      <w:pPr>
        <w:spacing w:after="0" w:line="240" w:lineRule="auto"/>
        <w:jc w:val="both"/>
        <w:rPr>
          <w:rFonts w:ascii="Times New Roman" w:hAnsi="Times New Roman" w:cs="Times New Roman"/>
          <w:b/>
          <w:sz w:val="28"/>
          <w:szCs w:val="28"/>
        </w:rPr>
      </w:pPr>
      <w:r w:rsidRPr="001A25CC">
        <w:rPr>
          <w:rFonts w:ascii="Times New Roman" w:hAnsi="Times New Roman" w:cs="Times New Roman"/>
          <w:b/>
          <w:sz w:val="28"/>
          <w:szCs w:val="28"/>
        </w:rPr>
        <w:t>Статья 17</w:t>
      </w:r>
      <w:r w:rsidR="00E26611" w:rsidRPr="001A25CC">
        <w:rPr>
          <w:rFonts w:ascii="Times New Roman" w:hAnsi="Times New Roman" w:cs="Times New Roman"/>
          <w:b/>
          <w:sz w:val="28"/>
          <w:szCs w:val="28"/>
        </w:rPr>
        <w:t xml:space="preserve">. </w:t>
      </w:r>
      <w:r w:rsidRPr="001A25CC">
        <w:rPr>
          <w:rFonts w:ascii="Times New Roman" w:hAnsi="Times New Roman" w:cs="Times New Roman"/>
          <w:b/>
          <w:sz w:val="28"/>
          <w:szCs w:val="28"/>
        </w:rPr>
        <w:t xml:space="preserve">Требования к информации для эмитентов, акции которых допущены к торгам на регулируемом </w:t>
      </w:r>
      <w:r w:rsidR="00355206" w:rsidRPr="001A25CC">
        <w:rPr>
          <w:rFonts w:ascii="Times New Roman" w:hAnsi="Times New Roman" w:cs="Times New Roman"/>
          <w:b/>
          <w:sz w:val="28"/>
          <w:szCs w:val="28"/>
        </w:rPr>
        <w:t>торг</w:t>
      </w:r>
      <w:r w:rsidRPr="001A25CC">
        <w:rPr>
          <w:rFonts w:ascii="Times New Roman" w:hAnsi="Times New Roman" w:cs="Times New Roman"/>
          <w:b/>
          <w:sz w:val="28"/>
          <w:szCs w:val="28"/>
        </w:rPr>
        <w:t>е</w:t>
      </w:r>
      <w:r w:rsidR="00E26611" w:rsidRPr="001A25CC">
        <w:rPr>
          <w:rFonts w:ascii="Times New Roman" w:hAnsi="Times New Roman" w:cs="Times New Roman"/>
          <w:b/>
          <w:sz w:val="28"/>
          <w:szCs w:val="28"/>
        </w:rPr>
        <w:t>.</w:t>
      </w:r>
    </w:p>
    <w:p w:rsidR="001A25CC" w:rsidRDefault="001A25CC"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Эмитент акций,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обеспечивает равный режим для всех владельцев акций, находящихся в одинаковом положении.</w:t>
      </w:r>
    </w:p>
    <w:p w:rsidR="00C54B32"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Эмитент должен обеспечить, чтобы все средства и информация, необходимые для того, чтобы владельцы акций могли осуществлять свои права, были доступны в стране</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участнице, где они проживают, и чтобы сохранялась целостност</w:t>
      </w:r>
      <w:r w:rsidR="00C54B32">
        <w:rPr>
          <w:rFonts w:ascii="Times New Roman" w:hAnsi="Times New Roman" w:cs="Times New Roman"/>
          <w:sz w:val="28"/>
          <w:szCs w:val="28"/>
        </w:rPr>
        <w:t xml:space="preserve">ь данных. </w:t>
      </w:r>
      <w:r w:rsidRPr="00355206">
        <w:rPr>
          <w:rFonts w:ascii="Times New Roman" w:hAnsi="Times New Roman" w:cs="Times New Roman"/>
          <w:sz w:val="28"/>
          <w:szCs w:val="28"/>
        </w:rPr>
        <w:t xml:space="preserve">Акционерам не запрещается осуществлять свои права по доверенности в соответствии с законодательством </w:t>
      </w:r>
      <w:r w:rsidR="00C54B32">
        <w:rPr>
          <w:rFonts w:ascii="Times New Roman" w:hAnsi="Times New Roman" w:cs="Times New Roman"/>
          <w:sz w:val="28"/>
          <w:szCs w:val="28"/>
        </w:rPr>
        <w:t xml:space="preserve">применяемом на территории </w:t>
      </w:r>
      <w:r w:rsidRPr="00355206">
        <w:rPr>
          <w:rFonts w:ascii="Times New Roman" w:hAnsi="Times New Roman" w:cs="Times New Roman"/>
          <w:sz w:val="28"/>
          <w:szCs w:val="28"/>
        </w:rPr>
        <w:t>страны, в которой зарегистрирован эмитент. </w:t>
      </w:r>
    </w:p>
    <w:p w:rsidR="00ED166C" w:rsidRPr="00C54B32" w:rsidRDefault="00ED166C" w:rsidP="00355206">
      <w:pPr>
        <w:spacing w:after="0" w:line="240" w:lineRule="auto"/>
        <w:jc w:val="both"/>
        <w:rPr>
          <w:rFonts w:ascii="Times New Roman" w:hAnsi="Times New Roman" w:cs="Times New Roman"/>
          <w:b/>
          <w:sz w:val="28"/>
          <w:szCs w:val="28"/>
        </w:rPr>
      </w:pPr>
      <w:r w:rsidRPr="00C54B32">
        <w:rPr>
          <w:rFonts w:ascii="Times New Roman" w:hAnsi="Times New Roman" w:cs="Times New Roman"/>
          <w:b/>
          <w:sz w:val="28"/>
          <w:szCs w:val="28"/>
        </w:rPr>
        <w:t>В частности, эмитент обязан:</w:t>
      </w:r>
    </w:p>
    <w:p w:rsidR="00ED166C" w:rsidRPr="00355206" w:rsidRDefault="00C54B3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предоставить информацию о месте, времени и повестке дня собраний, общем количестве акций и правах голоса</w:t>
      </w:r>
      <w:r>
        <w:rPr>
          <w:rFonts w:ascii="Times New Roman" w:hAnsi="Times New Roman" w:cs="Times New Roman"/>
          <w:sz w:val="28"/>
          <w:szCs w:val="28"/>
        </w:rPr>
        <w:t>,</w:t>
      </w:r>
      <w:r w:rsidRPr="00355206">
        <w:rPr>
          <w:rFonts w:ascii="Times New Roman" w:hAnsi="Times New Roman" w:cs="Times New Roman"/>
          <w:sz w:val="28"/>
          <w:szCs w:val="28"/>
        </w:rPr>
        <w:t xml:space="preserve"> и правах владельцев на участие в собраниях;</w:t>
      </w:r>
    </w:p>
    <w:p w:rsidR="00ED166C" w:rsidRPr="00355206" w:rsidRDefault="00C54B3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предоставить доверенность на бумажном носителе или, при необходимости, электронным способом, каждому лицу, имеющему право голоса на собрании акционеров, вместе с уведомлением о собрании или, по запросу, после объявления о собрании;</w:t>
      </w:r>
    </w:p>
    <w:p w:rsidR="00ED166C" w:rsidRPr="00355206" w:rsidRDefault="00C54B3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назначить своим агентом финансовое учреждение, через которое акционеры могут осуществлять свои финансовые права; а также</w:t>
      </w:r>
    </w:p>
    <w:p w:rsidR="00C54B32" w:rsidRDefault="00C54B3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публиковать уведомления или распространять циркуляры, касающиеся распределения и выплаты дивидендов и выпуска новых акций, включая информацию о любых соглашениях о распределении, подписке, аннулировании или конвертации.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w:t>
      </w:r>
      <w:r w:rsidRPr="004B3F17">
        <w:rPr>
          <w:rFonts w:ascii="Times New Roman" w:hAnsi="Times New Roman" w:cs="Times New Roman"/>
          <w:b/>
          <w:sz w:val="28"/>
          <w:szCs w:val="28"/>
        </w:rPr>
        <w:t>Для целей передачи информации акционерам страна</w:t>
      </w:r>
      <w:r w:rsidR="00B30ADD" w:rsidRPr="004B3F17">
        <w:rPr>
          <w:rFonts w:ascii="Times New Roman" w:hAnsi="Times New Roman" w:cs="Times New Roman"/>
          <w:b/>
          <w:sz w:val="28"/>
          <w:szCs w:val="28"/>
        </w:rPr>
        <w:t>–</w:t>
      </w:r>
      <w:r w:rsidRPr="004B3F17">
        <w:rPr>
          <w:rFonts w:ascii="Times New Roman" w:hAnsi="Times New Roman" w:cs="Times New Roman"/>
          <w:b/>
          <w:sz w:val="28"/>
          <w:szCs w:val="28"/>
        </w:rPr>
        <w:t>участница разрешает эмитентам использовать электронные средства при условии, что такое решение принято на общем собрании и отвечает по крайней мере следующим условиям:</w:t>
      </w:r>
    </w:p>
    <w:p w:rsidR="00ED166C" w:rsidRPr="00355206" w:rsidRDefault="004B3F1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использование электронных средств никоим образом не зависит от места нахождения или места жительства акционера или, в случаях, упомянутых в статье 10 </w:t>
      </w:r>
      <w:r>
        <w:rPr>
          <w:rFonts w:ascii="Times New Roman" w:hAnsi="Times New Roman" w:cs="Times New Roman"/>
          <w:sz w:val="28"/>
          <w:szCs w:val="28"/>
        </w:rPr>
        <w:t>(a)</w:t>
      </w:r>
      <w:r w:rsidRPr="00355206">
        <w:rPr>
          <w:rFonts w:ascii="Times New Roman" w:hAnsi="Times New Roman" w:cs="Times New Roman"/>
          <w:sz w:val="28"/>
          <w:szCs w:val="28"/>
        </w:rPr>
        <w:t xml:space="preserve"> </w:t>
      </w:r>
      <w:r>
        <w:rPr>
          <w:rFonts w:ascii="Times New Roman" w:hAnsi="Times New Roman" w:cs="Times New Roman"/>
          <w:sz w:val="28"/>
          <w:szCs w:val="28"/>
        </w:rPr>
        <w:t>–</w:t>
      </w:r>
      <w:r w:rsidRPr="00355206">
        <w:rPr>
          <w:rFonts w:ascii="Times New Roman" w:hAnsi="Times New Roman" w:cs="Times New Roman"/>
          <w:sz w:val="28"/>
          <w:szCs w:val="28"/>
        </w:rPr>
        <w:t xml:space="preserve"> (h), физических или юридических лиц;</w:t>
      </w:r>
    </w:p>
    <w:p w:rsidR="00ED166C" w:rsidRPr="00355206" w:rsidRDefault="004B3F1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должны быть приняты меры по идентификации, чтобы акционеры или физические</w:t>
      </w:r>
      <w:r>
        <w:rPr>
          <w:rFonts w:ascii="Times New Roman" w:hAnsi="Times New Roman" w:cs="Times New Roman"/>
          <w:sz w:val="28"/>
          <w:szCs w:val="28"/>
        </w:rPr>
        <w:t>,</w:t>
      </w:r>
      <w:r w:rsidRPr="00355206">
        <w:rPr>
          <w:rFonts w:ascii="Times New Roman" w:hAnsi="Times New Roman" w:cs="Times New Roman"/>
          <w:sz w:val="28"/>
          <w:szCs w:val="28"/>
        </w:rPr>
        <w:t xml:space="preserve"> или юридические лица, имеющие право осуществлять или руководить осуществлением прав голоса, были эффективно информированы;</w:t>
      </w:r>
    </w:p>
    <w:p w:rsidR="00ED166C" w:rsidRPr="00355206" w:rsidRDefault="004B3F1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с</w:t>
      </w:r>
      <w:r w:rsidRPr="00355206">
        <w:rPr>
          <w:rFonts w:ascii="Times New Roman" w:hAnsi="Times New Roman" w:cs="Times New Roman"/>
          <w:sz w:val="28"/>
          <w:szCs w:val="28"/>
        </w:rPr>
        <w:t xml:space="preserve"> акционерами или в случаях, указанных в Статье 10 </w:t>
      </w:r>
      <w:r>
        <w:rPr>
          <w:rFonts w:ascii="Times New Roman" w:hAnsi="Times New Roman" w:cs="Times New Roman"/>
          <w:sz w:val="28"/>
          <w:szCs w:val="28"/>
        </w:rPr>
        <w:t>(a)</w:t>
      </w:r>
      <w:r w:rsidRPr="00355206">
        <w:rPr>
          <w:rFonts w:ascii="Times New Roman" w:hAnsi="Times New Roman" w:cs="Times New Roman"/>
          <w:sz w:val="28"/>
          <w:szCs w:val="28"/>
        </w:rPr>
        <w:t xml:space="preserve"> </w:t>
      </w:r>
      <w:r>
        <w:rPr>
          <w:rFonts w:ascii="Times New Roman" w:hAnsi="Times New Roman" w:cs="Times New Roman"/>
          <w:sz w:val="28"/>
          <w:szCs w:val="28"/>
        </w:rPr>
        <w:t>–</w:t>
      </w:r>
      <w:r w:rsidRPr="00355206">
        <w:rPr>
          <w:rFonts w:ascii="Times New Roman" w:hAnsi="Times New Roman" w:cs="Times New Roman"/>
          <w:sz w:val="28"/>
          <w:szCs w:val="28"/>
        </w:rPr>
        <w:t xml:space="preserve"> </w:t>
      </w:r>
      <w:r>
        <w:rPr>
          <w:rFonts w:ascii="Times New Roman" w:hAnsi="Times New Roman" w:cs="Times New Roman"/>
          <w:sz w:val="28"/>
          <w:szCs w:val="28"/>
        </w:rPr>
        <w:t>(e)</w:t>
      </w:r>
      <w:r w:rsidRPr="00355206">
        <w:rPr>
          <w:rFonts w:ascii="Times New Roman" w:hAnsi="Times New Roman" w:cs="Times New Roman"/>
          <w:sz w:val="28"/>
          <w:szCs w:val="28"/>
        </w:rPr>
        <w:t xml:space="preserve">, физические или юридические лица, имеющие право приобретать, распоряжаться или осуществлять право голоса, должны связаться в письменной форме с просьбой </w:t>
      </w:r>
      <w:r w:rsidRPr="00355206">
        <w:rPr>
          <w:rFonts w:ascii="Times New Roman" w:hAnsi="Times New Roman" w:cs="Times New Roman"/>
          <w:sz w:val="28"/>
          <w:szCs w:val="28"/>
        </w:rPr>
        <w:lastRenderedPageBreak/>
        <w:t xml:space="preserve">дать согласие на использование электронных средств. для передачи информации и, если они не возражают в течение разумного периода времени, их согласие </w:t>
      </w:r>
      <w:r>
        <w:rPr>
          <w:rFonts w:ascii="Times New Roman" w:hAnsi="Times New Roman" w:cs="Times New Roman"/>
          <w:sz w:val="28"/>
          <w:szCs w:val="28"/>
        </w:rPr>
        <w:t xml:space="preserve">считается полученным. </w:t>
      </w:r>
      <w:r w:rsidRPr="00355206">
        <w:rPr>
          <w:rFonts w:ascii="Times New Roman" w:hAnsi="Times New Roman" w:cs="Times New Roman"/>
          <w:sz w:val="28"/>
          <w:szCs w:val="28"/>
        </w:rPr>
        <w:t>Они могут в любое время потребовать, чтобы информация передавалась в письменном виде</w:t>
      </w:r>
      <w:r>
        <w:rPr>
          <w:rFonts w:ascii="Times New Roman" w:hAnsi="Times New Roman" w:cs="Times New Roman"/>
          <w:sz w:val="28"/>
          <w:szCs w:val="28"/>
        </w:rPr>
        <w:t>;</w:t>
      </w:r>
      <w:r w:rsidRPr="00355206">
        <w:rPr>
          <w:rFonts w:ascii="Times New Roman" w:hAnsi="Times New Roman" w:cs="Times New Roman"/>
          <w:sz w:val="28"/>
          <w:szCs w:val="28"/>
        </w:rPr>
        <w:t xml:space="preserve"> и</w:t>
      </w:r>
    </w:p>
    <w:p w:rsidR="004B3F17" w:rsidRDefault="004B3F1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Любое распределение расходов, связанных с передачей такой информации с помощью электронных средств, определяется эмитентом в соответствии с принципом равного обращения, изложенным в пункте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Комиссия должна в соответствии с процедурой, предусмотренной в Статье 27 (2), принять меры по осуществлению, чтобы учитывать технические изменения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ах, учитывать изменения в области информационных и коммуникационных технологий и обеспечивать единообразное Применение пунктов 1, 2 и 3. В нем, в частности, указываются типы финансовых учреждений, через которые акционер может осуществлять финансовые права, предусмотренные в пункте 2 </w:t>
      </w:r>
      <w:r w:rsidR="00355206">
        <w:rPr>
          <w:rFonts w:ascii="Times New Roman" w:hAnsi="Times New Roman" w:cs="Times New Roman"/>
          <w:sz w:val="28"/>
          <w:szCs w:val="28"/>
        </w:rPr>
        <w:t>(c)</w:t>
      </w:r>
      <w:r w:rsidRPr="00355206">
        <w:rPr>
          <w:rFonts w:ascii="Times New Roman" w:hAnsi="Times New Roman" w:cs="Times New Roman"/>
          <w:sz w:val="28"/>
          <w:szCs w:val="28"/>
        </w:rPr>
        <w:t>.</w:t>
      </w:r>
    </w:p>
    <w:p w:rsidR="00E26611" w:rsidRDefault="00E26611" w:rsidP="00355206">
      <w:pPr>
        <w:spacing w:after="0" w:line="240" w:lineRule="auto"/>
        <w:jc w:val="both"/>
        <w:rPr>
          <w:rFonts w:ascii="Times New Roman" w:hAnsi="Times New Roman" w:cs="Times New Roman"/>
          <w:sz w:val="28"/>
          <w:szCs w:val="28"/>
        </w:rPr>
      </w:pPr>
    </w:p>
    <w:p w:rsidR="00ED166C" w:rsidRPr="004B3F17" w:rsidRDefault="00E26611" w:rsidP="00355206">
      <w:pPr>
        <w:spacing w:after="0" w:line="240" w:lineRule="auto"/>
        <w:jc w:val="both"/>
        <w:rPr>
          <w:rFonts w:ascii="Times New Roman" w:hAnsi="Times New Roman" w:cs="Times New Roman"/>
          <w:b/>
          <w:sz w:val="28"/>
          <w:szCs w:val="28"/>
        </w:rPr>
      </w:pPr>
      <w:r w:rsidRPr="004B3F17">
        <w:rPr>
          <w:rFonts w:ascii="Times New Roman" w:hAnsi="Times New Roman" w:cs="Times New Roman"/>
          <w:b/>
          <w:sz w:val="28"/>
          <w:szCs w:val="28"/>
        </w:rPr>
        <w:t xml:space="preserve">Статья 18. </w:t>
      </w:r>
      <w:r w:rsidR="00ED166C" w:rsidRPr="004B3F17">
        <w:rPr>
          <w:rFonts w:ascii="Times New Roman" w:hAnsi="Times New Roman" w:cs="Times New Roman"/>
          <w:b/>
          <w:sz w:val="28"/>
          <w:szCs w:val="28"/>
        </w:rPr>
        <w:t xml:space="preserve">Требования к информации для эмитентов, долговые ценные бумаги которых допущены к торгам на регулируемом </w:t>
      </w:r>
      <w:r w:rsidR="00355206" w:rsidRPr="004B3F17">
        <w:rPr>
          <w:rFonts w:ascii="Times New Roman" w:hAnsi="Times New Roman" w:cs="Times New Roman"/>
          <w:b/>
          <w:sz w:val="28"/>
          <w:szCs w:val="28"/>
        </w:rPr>
        <w:t>торг</w:t>
      </w:r>
      <w:r w:rsidR="00ED166C" w:rsidRPr="004B3F17">
        <w:rPr>
          <w:rFonts w:ascii="Times New Roman" w:hAnsi="Times New Roman" w:cs="Times New Roman"/>
          <w:b/>
          <w:sz w:val="28"/>
          <w:szCs w:val="28"/>
        </w:rPr>
        <w:t>е</w:t>
      </w:r>
      <w:r w:rsidRPr="004B3F17">
        <w:rPr>
          <w:rFonts w:ascii="Times New Roman" w:hAnsi="Times New Roman" w:cs="Times New Roman"/>
          <w:b/>
          <w:sz w:val="28"/>
          <w:szCs w:val="28"/>
        </w:rPr>
        <w:t>.</w:t>
      </w:r>
    </w:p>
    <w:p w:rsidR="00E26611" w:rsidRPr="00355206" w:rsidRDefault="00E26611"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Эмитент долговых ценных бумаг, допущенных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должен обеспечить равное отношение ко всем держателям долговых ценных бумаг с рейтингом pari passu в отношении всех прав, предоставляемых этими долговыми ценными бумагами.</w:t>
      </w:r>
    </w:p>
    <w:p w:rsidR="005D3281"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Эмитент должен обеспечить, чтобы все средства и информация, необходимые для того, чтобы владельцы долговых ценных бумаг могли осуществлять свои права, были общедоступны в государстве</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участнике, где они проживают, и чтобы сохранялась целостность данных. Владельцам долговых ценных бумаг не запрещается осуществлять свои права по доверенности в соответствии с законодательством </w:t>
      </w:r>
      <w:r w:rsidR="005D3281">
        <w:rPr>
          <w:rFonts w:ascii="Times New Roman" w:hAnsi="Times New Roman" w:cs="Times New Roman"/>
          <w:sz w:val="28"/>
          <w:szCs w:val="28"/>
        </w:rPr>
        <w:t xml:space="preserve">применяемом на территории </w:t>
      </w:r>
      <w:r w:rsidRPr="00355206">
        <w:rPr>
          <w:rFonts w:ascii="Times New Roman" w:hAnsi="Times New Roman" w:cs="Times New Roman"/>
          <w:sz w:val="28"/>
          <w:szCs w:val="28"/>
        </w:rPr>
        <w:t>страны, в которой зарегистрирован эмитент. </w:t>
      </w:r>
    </w:p>
    <w:p w:rsidR="00ED166C" w:rsidRPr="005D3281" w:rsidRDefault="00ED166C" w:rsidP="00355206">
      <w:pPr>
        <w:spacing w:after="0" w:line="240" w:lineRule="auto"/>
        <w:jc w:val="both"/>
        <w:rPr>
          <w:rFonts w:ascii="Times New Roman" w:hAnsi="Times New Roman" w:cs="Times New Roman"/>
          <w:b/>
          <w:sz w:val="28"/>
          <w:szCs w:val="28"/>
        </w:rPr>
      </w:pPr>
      <w:r w:rsidRPr="005D3281">
        <w:rPr>
          <w:rFonts w:ascii="Times New Roman" w:hAnsi="Times New Roman" w:cs="Times New Roman"/>
          <w:b/>
          <w:sz w:val="28"/>
          <w:szCs w:val="28"/>
        </w:rPr>
        <w:t>В частности, эмитент обязан:</w:t>
      </w:r>
    </w:p>
    <w:p w:rsidR="00ED166C" w:rsidRPr="00355206" w:rsidRDefault="00C354E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публиковать уведомления или распространять циркуляры, касающиеся места, времени и повестки дня собраний держателей долговых ценных бумаг, выплаты процентов, осуществления любых прав на конвертацию, обмен, подписку или аннулирование и погашения, а также прав этих держателей участвовать в нем;</w:t>
      </w:r>
    </w:p>
    <w:p w:rsidR="00ED166C" w:rsidRPr="00355206" w:rsidRDefault="00C354E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предоставить доверенность на бумажном носителе или, если применимо, электронным способом каждому лицу, имеющему право голоса на собрании держателей долговых ценных бумаг, вместе с уведомлением о собрании или, по запросу, после объявления о собрании; а также</w:t>
      </w:r>
    </w:p>
    <w:p w:rsidR="00C354EB" w:rsidRDefault="00C354E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назначить своим агентом финансовое учреждение, через которое держатели долговых ценных бумаг могут осуществлять свои финансовые права.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3. Если только держатели долговых ценных бумаг, номинальная</w:t>
      </w:r>
      <w:r w:rsidR="00B42FC5">
        <w:rPr>
          <w:rFonts w:ascii="Times New Roman" w:hAnsi="Times New Roman" w:cs="Times New Roman"/>
          <w:sz w:val="28"/>
          <w:szCs w:val="28"/>
        </w:rPr>
        <w:t xml:space="preserve"> эквивалентная</w:t>
      </w:r>
      <w:r w:rsidRPr="00355206">
        <w:rPr>
          <w:rFonts w:ascii="Times New Roman" w:hAnsi="Times New Roman" w:cs="Times New Roman"/>
          <w:sz w:val="28"/>
          <w:szCs w:val="28"/>
        </w:rPr>
        <w:t xml:space="preserve"> стоимость которых н</w:t>
      </w:r>
      <w:r w:rsidR="00B42FC5">
        <w:rPr>
          <w:rFonts w:ascii="Times New Roman" w:hAnsi="Times New Roman" w:cs="Times New Roman"/>
          <w:sz w:val="28"/>
          <w:szCs w:val="28"/>
        </w:rPr>
        <w:t>а единицу составляет не менее 5</w:t>
      </w:r>
      <w:r w:rsidRPr="00355206">
        <w:rPr>
          <w:rFonts w:ascii="Times New Roman" w:hAnsi="Times New Roman" w:cs="Times New Roman"/>
          <w:sz w:val="28"/>
          <w:szCs w:val="28"/>
        </w:rPr>
        <w:t xml:space="preserve"> 000 евро, или, в случае долговых ценных бумаг, деноминированных в валюте, отличной от евро, чья </w:t>
      </w:r>
      <w:r w:rsidRPr="00355206">
        <w:rPr>
          <w:rFonts w:ascii="Times New Roman" w:hAnsi="Times New Roman" w:cs="Times New Roman"/>
          <w:sz w:val="28"/>
          <w:szCs w:val="28"/>
        </w:rPr>
        <w:lastRenderedPageBreak/>
        <w:t xml:space="preserve">номинальная </w:t>
      </w:r>
      <w:r w:rsidR="00B42FC5">
        <w:rPr>
          <w:rFonts w:ascii="Times New Roman" w:hAnsi="Times New Roman" w:cs="Times New Roman"/>
          <w:sz w:val="28"/>
          <w:szCs w:val="28"/>
        </w:rPr>
        <w:t xml:space="preserve">эквивалентная </w:t>
      </w:r>
      <w:r w:rsidRPr="00355206">
        <w:rPr>
          <w:rFonts w:ascii="Times New Roman" w:hAnsi="Times New Roman" w:cs="Times New Roman"/>
          <w:sz w:val="28"/>
          <w:szCs w:val="28"/>
        </w:rPr>
        <w:t>стоимость на единицу на</w:t>
      </w:r>
      <w:r w:rsidR="00B42FC5">
        <w:rPr>
          <w:rFonts w:ascii="Times New Roman" w:hAnsi="Times New Roman" w:cs="Times New Roman"/>
          <w:sz w:val="28"/>
          <w:szCs w:val="28"/>
        </w:rPr>
        <w:t xml:space="preserve"> дату выпуска, равна не менее 5</w:t>
      </w:r>
      <w:r w:rsidRPr="00355206">
        <w:rPr>
          <w:rFonts w:ascii="Times New Roman" w:hAnsi="Times New Roman" w:cs="Times New Roman"/>
          <w:sz w:val="28"/>
          <w:szCs w:val="28"/>
        </w:rPr>
        <w:t xml:space="preserve"> 000 евро, которые должны быть приглашены на собрание, эмитент может выбрать в качестве места проведения любое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при условии, что все средства и информация, необходимые для того, чтобы такие владельцы могли осуществлять свои права, были доступны в этом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w:t>
      </w:r>
    </w:p>
    <w:p w:rsidR="00ED166C" w:rsidRPr="00B42FC5"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4. </w:t>
      </w:r>
      <w:r w:rsidRPr="00B42FC5">
        <w:rPr>
          <w:rFonts w:ascii="Times New Roman" w:hAnsi="Times New Roman" w:cs="Times New Roman"/>
          <w:b/>
          <w:sz w:val="28"/>
          <w:szCs w:val="28"/>
        </w:rPr>
        <w:t xml:space="preserve">Для целей передачи информации держателям долговых ценных бумаг </w:t>
      </w:r>
      <w:r w:rsidR="006E414F" w:rsidRPr="00B42FC5">
        <w:rPr>
          <w:rFonts w:ascii="Times New Roman" w:hAnsi="Times New Roman" w:cs="Times New Roman"/>
          <w:b/>
          <w:sz w:val="28"/>
          <w:szCs w:val="28"/>
        </w:rPr>
        <w:t>государство</w:t>
      </w:r>
      <w:r w:rsidRPr="00B42FC5">
        <w:rPr>
          <w:rFonts w:ascii="Times New Roman" w:hAnsi="Times New Roman" w:cs="Times New Roman"/>
          <w:b/>
          <w:sz w:val="28"/>
          <w:szCs w:val="28"/>
        </w:rPr>
        <w:t xml:space="preserve"> или </w:t>
      </w:r>
      <w:r w:rsidR="006E414F" w:rsidRPr="00B42FC5">
        <w:rPr>
          <w:rFonts w:ascii="Times New Roman" w:hAnsi="Times New Roman" w:cs="Times New Roman"/>
          <w:b/>
          <w:sz w:val="28"/>
          <w:szCs w:val="28"/>
        </w:rPr>
        <w:t>государство</w:t>
      </w:r>
      <w:r w:rsidRPr="00B42FC5">
        <w:rPr>
          <w:rFonts w:ascii="Times New Roman" w:hAnsi="Times New Roman" w:cs="Times New Roman"/>
          <w:b/>
          <w:sz w:val="28"/>
          <w:szCs w:val="28"/>
        </w:rPr>
        <w:t>, выбранное эмитентом в соответствии с пунктом 3, разрешает эмитентам использовать электронные средства при условии, что такое решение принято на общем собрании</w:t>
      </w:r>
      <w:proofErr w:type="gramStart"/>
      <w:r w:rsidRPr="00B42FC5">
        <w:rPr>
          <w:rFonts w:ascii="Times New Roman" w:hAnsi="Times New Roman" w:cs="Times New Roman"/>
          <w:b/>
          <w:sz w:val="28"/>
          <w:szCs w:val="28"/>
        </w:rPr>
        <w:t>.</w:t>
      </w:r>
      <w:proofErr w:type="gramEnd"/>
      <w:r w:rsidRPr="00B42FC5">
        <w:rPr>
          <w:rFonts w:ascii="Times New Roman" w:hAnsi="Times New Roman" w:cs="Times New Roman"/>
          <w:b/>
          <w:sz w:val="28"/>
          <w:szCs w:val="28"/>
        </w:rPr>
        <w:t xml:space="preserve"> и соответствует как минимум следующим условиям:</w:t>
      </w:r>
    </w:p>
    <w:p w:rsidR="00ED166C" w:rsidRPr="00355206" w:rsidRDefault="00CE432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использование электронных средств никоим образом не зависит от места нахождения или места жительства держателя долгового обеспечения или доверенности, представляющей этого держателя;</w:t>
      </w:r>
    </w:p>
    <w:p w:rsidR="00ED166C" w:rsidRPr="00355206" w:rsidRDefault="00CE432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должны быть приняты меры по идентификации для эффективного информирования владельцев долговых ценных бумаг;</w:t>
      </w:r>
    </w:p>
    <w:p w:rsidR="00ED166C" w:rsidRPr="00355206" w:rsidRDefault="00CE432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с</w:t>
      </w:r>
      <w:r w:rsidRPr="00355206">
        <w:rPr>
          <w:rFonts w:ascii="Times New Roman" w:hAnsi="Times New Roman" w:cs="Times New Roman"/>
          <w:sz w:val="28"/>
          <w:szCs w:val="28"/>
        </w:rPr>
        <w:t xml:space="preserve"> держателями долговых ценных бумаг следует связаться в письменной форме, чтобы запросить их согласие на использование электронных средств передачи информации, </w:t>
      </w:r>
      <w:proofErr w:type="gramStart"/>
      <w:r w:rsidRPr="00355206">
        <w:rPr>
          <w:rFonts w:ascii="Times New Roman" w:hAnsi="Times New Roman" w:cs="Times New Roman"/>
          <w:sz w:val="28"/>
          <w:szCs w:val="28"/>
        </w:rPr>
        <w:t>и</w:t>
      </w:r>
      <w:proofErr w:type="gramEnd"/>
      <w:r w:rsidRPr="00355206">
        <w:rPr>
          <w:rFonts w:ascii="Times New Roman" w:hAnsi="Times New Roman" w:cs="Times New Roman"/>
          <w:sz w:val="28"/>
          <w:szCs w:val="28"/>
        </w:rPr>
        <w:t xml:space="preserve"> если они не возражают в течение разумного периода времени, их согласие считается получе</w:t>
      </w:r>
      <w:r>
        <w:rPr>
          <w:rFonts w:ascii="Times New Roman" w:hAnsi="Times New Roman" w:cs="Times New Roman"/>
          <w:sz w:val="28"/>
          <w:szCs w:val="28"/>
        </w:rPr>
        <w:t xml:space="preserve">нным. </w:t>
      </w:r>
      <w:r w:rsidRPr="00355206">
        <w:rPr>
          <w:rFonts w:ascii="Times New Roman" w:hAnsi="Times New Roman" w:cs="Times New Roman"/>
          <w:sz w:val="28"/>
          <w:szCs w:val="28"/>
        </w:rPr>
        <w:t>Они могут в любое время потребовать, чтобы информация передавалась в письменном виде; а также</w:t>
      </w:r>
    </w:p>
    <w:p w:rsidR="00CE4326" w:rsidRDefault="00CE432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Любое распределение расходов, связанных с передачей информации с помощью электронных средств, определяется эмитентом в соответствии с принципом равного обращения, изложенным в пункте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5. Комиссия должна в соответствии с процедурой, предусмотренной в Статье 27 (2), принять меры по осуществлению, чтобы учитывать технические изменения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ах, учитывать изменения в области информационных и коммуникационных технологий и обеспечивать единообразное </w:t>
      </w:r>
      <w:r w:rsidR="00E26611">
        <w:rPr>
          <w:rFonts w:ascii="Times New Roman" w:hAnsi="Times New Roman" w:cs="Times New Roman"/>
          <w:sz w:val="28"/>
          <w:szCs w:val="28"/>
        </w:rPr>
        <w:t>п</w:t>
      </w:r>
      <w:r w:rsidRPr="00355206">
        <w:rPr>
          <w:rFonts w:ascii="Times New Roman" w:hAnsi="Times New Roman" w:cs="Times New Roman"/>
          <w:sz w:val="28"/>
          <w:szCs w:val="28"/>
        </w:rPr>
        <w:t>рименение пунктов 1</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4. В частности, в нем указываются типы финансовых учреждений, через которые держатель долгового обеспечения может осуществлять финансовые права, предусмотренные в пункте 2 </w:t>
      </w:r>
      <w:r w:rsidR="00355206">
        <w:rPr>
          <w:rFonts w:ascii="Times New Roman" w:hAnsi="Times New Roman" w:cs="Times New Roman"/>
          <w:sz w:val="28"/>
          <w:szCs w:val="28"/>
        </w:rPr>
        <w:t>(c)</w:t>
      </w:r>
      <w:r w:rsidRPr="00355206">
        <w:rPr>
          <w:rFonts w:ascii="Times New Roman" w:hAnsi="Times New Roman" w:cs="Times New Roman"/>
          <w:sz w:val="28"/>
          <w:szCs w:val="28"/>
        </w:rPr>
        <w:t>.</w:t>
      </w:r>
    </w:p>
    <w:p w:rsidR="00E26611" w:rsidRDefault="00E26611" w:rsidP="00355206">
      <w:pPr>
        <w:spacing w:after="0" w:line="240" w:lineRule="auto"/>
        <w:jc w:val="both"/>
        <w:rPr>
          <w:rFonts w:ascii="Times New Roman" w:hAnsi="Times New Roman" w:cs="Times New Roman"/>
          <w:sz w:val="28"/>
          <w:szCs w:val="28"/>
        </w:rPr>
      </w:pPr>
    </w:p>
    <w:p w:rsidR="00ED166C" w:rsidRPr="0022008D" w:rsidRDefault="00C87473" w:rsidP="00355206">
      <w:pPr>
        <w:spacing w:after="0" w:line="240" w:lineRule="auto"/>
        <w:jc w:val="both"/>
        <w:rPr>
          <w:rFonts w:ascii="Times New Roman" w:hAnsi="Times New Roman" w:cs="Times New Roman"/>
          <w:b/>
          <w:sz w:val="28"/>
          <w:szCs w:val="28"/>
        </w:rPr>
      </w:pPr>
      <w:r w:rsidRPr="0022008D">
        <w:rPr>
          <w:rFonts w:ascii="Times New Roman" w:hAnsi="Times New Roman" w:cs="Times New Roman"/>
          <w:b/>
          <w:sz w:val="28"/>
          <w:szCs w:val="28"/>
        </w:rPr>
        <w:t>ГЛАВА</w:t>
      </w:r>
      <w:r w:rsidR="00E26611" w:rsidRPr="0022008D">
        <w:rPr>
          <w:rFonts w:ascii="Times New Roman" w:hAnsi="Times New Roman" w:cs="Times New Roman"/>
          <w:b/>
          <w:sz w:val="28"/>
          <w:szCs w:val="28"/>
        </w:rPr>
        <w:t xml:space="preserve"> IV. </w:t>
      </w:r>
      <w:r w:rsidR="00ED166C" w:rsidRPr="0022008D">
        <w:rPr>
          <w:rFonts w:ascii="Times New Roman" w:hAnsi="Times New Roman" w:cs="Times New Roman"/>
          <w:b/>
          <w:sz w:val="28"/>
          <w:szCs w:val="28"/>
        </w:rPr>
        <w:t>ОБЩИЕ ОБЯЗАННОСТИ</w:t>
      </w:r>
      <w:r w:rsidR="00E26611" w:rsidRPr="0022008D">
        <w:rPr>
          <w:rFonts w:ascii="Times New Roman" w:hAnsi="Times New Roman" w:cs="Times New Roman"/>
          <w:b/>
          <w:sz w:val="28"/>
          <w:szCs w:val="28"/>
        </w:rPr>
        <w:t>.</w:t>
      </w:r>
    </w:p>
    <w:p w:rsidR="00ED166C" w:rsidRPr="0022008D" w:rsidRDefault="00E26611" w:rsidP="00355206">
      <w:pPr>
        <w:spacing w:after="0" w:line="240" w:lineRule="auto"/>
        <w:jc w:val="both"/>
        <w:rPr>
          <w:rFonts w:ascii="Times New Roman" w:hAnsi="Times New Roman" w:cs="Times New Roman"/>
          <w:b/>
          <w:sz w:val="28"/>
          <w:szCs w:val="28"/>
        </w:rPr>
      </w:pPr>
      <w:r w:rsidRPr="0022008D">
        <w:rPr>
          <w:rFonts w:ascii="Times New Roman" w:hAnsi="Times New Roman" w:cs="Times New Roman"/>
          <w:b/>
          <w:sz w:val="28"/>
          <w:szCs w:val="28"/>
        </w:rPr>
        <w:t xml:space="preserve">Статья 19. </w:t>
      </w:r>
      <w:r w:rsidR="00ED166C" w:rsidRPr="0022008D">
        <w:rPr>
          <w:rFonts w:ascii="Times New Roman" w:hAnsi="Times New Roman" w:cs="Times New Roman"/>
          <w:b/>
          <w:sz w:val="28"/>
          <w:szCs w:val="28"/>
        </w:rPr>
        <w:t>Главн</w:t>
      </w:r>
      <w:r w:rsidRPr="0022008D">
        <w:rPr>
          <w:rFonts w:ascii="Times New Roman" w:hAnsi="Times New Roman" w:cs="Times New Roman"/>
          <w:b/>
          <w:sz w:val="28"/>
          <w:szCs w:val="28"/>
        </w:rPr>
        <w:t>ое</w:t>
      </w:r>
      <w:r w:rsidR="00ED166C" w:rsidRPr="0022008D">
        <w:rPr>
          <w:rFonts w:ascii="Times New Roman" w:hAnsi="Times New Roman" w:cs="Times New Roman"/>
          <w:b/>
          <w:sz w:val="28"/>
          <w:szCs w:val="28"/>
        </w:rPr>
        <w:t xml:space="preserve"> </w:t>
      </w:r>
      <w:r w:rsidR="006E414F" w:rsidRPr="0022008D">
        <w:rPr>
          <w:rFonts w:ascii="Times New Roman" w:hAnsi="Times New Roman" w:cs="Times New Roman"/>
          <w:b/>
          <w:sz w:val="28"/>
          <w:szCs w:val="28"/>
        </w:rPr>
        <w:t>Государство</w:t>
      </w:r>
      <w:r w:rsidR="00ED166C" w:rsidRPr="0022008D">
        <w:rPr>
          <w:rFonts w:ascii="Times New Roman" w:hAnsi="Times New Roman" w:cs="Times New Roman"/>
          <w:b/>
          <w:sz w:val="28"/>
          <w:szCs w:val="28"/>
        </w:rPr>
        <w:t xml:space="preserve"> контроль</w:t>
      </w:r>
      <w:r w:rsidRPr="0022008D">
        <w:rPr>
          <w:rFonts w:ascii="Times New Roman" w:hAnsi="Times New Roman" w:cs="Times New Roman"/>
          <w:b/>
          <w:sz w:val="28"/>
          <w:szCs w:val="28"/>
        </w:rPr>
        <w:t>.</w:t>
      </w:r>
    </w:p>
    <w:p w:rsidR="00E26611" w:rsidRPr="00355206" w:rsidRDefault="00E26611"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Всякий раз, когда эмитент или любое лицо, обратившееся без согласия эмитента о допуске своих ценных бумаг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раскрывает регулируемую информацию, он должен одновременно подать эту информацию в компетентный орган своего принимающего государства. Этот компетентный орган может принять решение опубликовать такую ​​информацию на своем интернет</w:t>
      </w:r>
      <w:r w:rsidR="00B30ADD">
        <w:rPr>
          <w:rFonts w:ascii="Times New Roman" w:hAnsi="Times New Roman" w:cs="Times New Roman"/>
          <w:sz w:val="28"/>
          <w:szCs w:val="28"/>
        </w:rPr>
        <w:t>–</w:t>
      </w:r>
      <w:r w:rsidRPr="00355206">
        <w:rPr>
          <w:rFonts w:ascii="Times New Roman" w:hAnsi="Times New Roman" w:cs="Times New Roman"/>
          <w:sz w:val="28"/>
          <w:szCs w:val="28"/>
        </w:rPr>
        <w:t>сайте.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Если эмитент предлагает внести поправки в свой учредительный документ или устав, он должен сообщить о проекте поправки компетентному органу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в котором она находится, и регулируемому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у, на котором его </w:t>
      </w:r>
      <w:r w:rsidRPr="00355206">
        <w:rPr>
          <w:rFonts w:ascii="Times New Roman" w:hAnsi="Times New Roman" w:cs="Times New Roman"/>
          <w:sz w:val="28"/>
          <w:szCs w:val="28"/>
        </w:rPr>
        <w:lastRenderedPageBreak/>
        <w:t>ценные бумаги допущены к торгам. Такое сообщение должно быть произведено без промедления, но не позднее даты созыва общего собрания, на котором проводится голосование по поправке или о ней сообщается.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может освободить эмитента от требования согласно пункту 1 в отношении информации, раскрываемой в соответствии со статьей 6 Директивы </w:t>
      </w:r>
      <w:r w:rsidR="003A29B8">
        <w:rPr>
          <w:rFonts w:ascii="Times New Roman" w:hAnsi="Times New Roman" w:cs="Times New Roman"/>
          <w:sz w:val="28"/>
          <w:szCs w:val="28"/>
        </w:rPr>
        <w:t>об инсайдерских сделках и манипули</w:t>
      </w:r>
      <w:r w:rsidR="0022127A">
        <w:rPr>
          <w:rFonts w:ascii="Times New Roman" w:hAnsi="Times New Roman" w:cs="Times New Roman"/>
          <w:sz w:val="28"/>
          <w:szCs w:val="28"/>
        </w:rPr>
        <w:t xml:space="preserve">ровании торгом (злоупотребление </w:t>
      </w:r>
      <w:r w:rsidR="003A29B8">
        <w:rPr>
          <w:rFonts w:ascii="Times New Roman" w:hAnsi="Times New Roman" w:cs="Times New Roman"/>
          <w:sz w:val="28"/>
          <w:szCs w:val="28"/>
        </w:rPr>
        <w:t>торгом)</w:t>
      </w:r>
      <w:r w:rsidRPr="00355206">
        <w:rPr>
          <w:rFonts w:ascii="Times New Roman" w:hAnsi="Times New Roman" w:cs="Times New Roman"/>
          <w:sz w:val="28"/>
          <w:szCs w:val="28"/>
        </w:rPr>
        <w:t xml:space="preserve"> или статьей 12 (6) настоящей Директивы.</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3. Информация, которая должна быть сообщена эмитенту в соответствии со статьями 9, 10, 12 и 13, должна быть одновременно передана в компетентный орган страны происхождения.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4. Для обеспечения единообразного применения пунктов 1, 2 и 3 Комиссия в соответствии с процедурой, указанной в статье 27 (2), принимает исполнительные меры.</w:t>
      </w:r>
    </w:p>
    <w:p w:rsidR="00ED166C" w:rsidRPr="0022127A" w:rsidRDefault="00ED166C" w:rsidP="00355206">
      <w:pPr>
        <w:spacing w:after="0" w:line="240" w:lineRule="auto"/>
        <w:jc w:val="both"/>
        <w:rPr>
          <w:rFonts w:ascii="Times New Roman" w:hAnsi="Times New Roman" w:cs="Times New Roman"/>
          <w:b/>
          <w:sz w:val="28"/>
          <w:szCs w:val="28"/>
        </w:rPr>
      </w:pPr>
      <w:r w:rsidRPr="0022127A">
        <w:rPr>
          <w:rFonts w:ascii="Times New Roman" w:hAnsi="Times New Roman" w:cs="Times New Roman"/>
          <w:b/>
          <w:sz w:val="28"/>
          <w:szCs w:val="28"/>
        </w:rPr>
        <w:t>Комиссия, в частности, должна указать порядок, в соответствии с которым эмитент, держатель акций или другие финансовые инструменты, или физическое или юридическое лицо, указанное в статье 10, должны подавать информацию в компетентный орган страны</w:t>
      </w:r>
      <w:r w:rsidR="00B30ADD" w:rsidRPr="0022127A">
        <w:rPr>
          <w:rFonts w:ascii="Times New Roman" w:hAnsi="Times New Roman" w:cs="Times New Roman"/>
          <w:b/>
          <w:sz w:val="28"/>
          <w:szCs w:val="28"/>
        </w:rPr>
        <w:t>–</w:t>
      </w:r>
      <w:r w:rsidRPr="0022127A">
        <w:rPr>
          <w:rFonts w:ascii="Times New Roman" w:hAnsi="Times New Roman" w:cs="Times New Roman"/>
          <w:b/>
          <w:sz w:val="28"/>
          <w:szCs w:val="28"/>
        </w:rPr>
        <w:t>участницы. в соответствии с пунктами 1 или 3, соответственно, с целью:</w:t>
      </w:r>
    </w:p>
    <w:p w:rsidR="00ED166C" w:rsidRPr="00355206" w:rsidRDefault="0022127A"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разрешить подачу документов с помощью электронных средств в стране происхождения;</w:t>
      </w:r>
    </w:p>
    <w:p w:rsidR="00E26611" w:rsidRDefault="0022127A"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координировать подачу годового финансового отчета, указанного в Статье 4 настоящей Директивы, с подачей годовой информации, указанной в Статье 10 Директивы </w:t>
      </w:r>
      <w:r>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sidRPr="00355206">
        <w:rPr>
          <w:rFonts w:ascii="Times New Roman" w:hAnsi="Times New Roman" w:cs="Times New Roman"/>
          <w:sz w:val="28"/>
          <w:szCs w:val="28"/>
        </w:rPr>
        <w:t>.</w:t>
      </w:r>
    </w:p>
    <w:p w:rsidR="0022127A" w:rsidRDefault="0022127A" w:rsidP="00355206">
      <w:pPr>
        <w:spacing w:after="0" w:line="240" w:lineRule="auto"/>
        <w:jc w:val="both"/>
        <w:rPr>
          <w:rFonts w:ascii="Times New Roman" w:hAnsi="Times New Roman" w:cs="Times New Roman"/>
          <w:sz w:val="28"/>
          <w:szCs w:val="28"/>
        </w:rPr>
      </w:pPr>
    </w:p>
    <w:p w:rsidR="00ED166C" w:rsidRPr="0022127A" w:rsidRDefault="00E26611" w:rsidP="00355206">
      <w:pPr>
        <w:spacing w:after="0" w:line="240" w:lineRule="auto"/>
        <w:jc w:val="both"/>
        <w:rPr>
          <w:rFonts w:ascii="Times New Roman" w:hAnsi="Times New Roman" w:cs="Times New Roman"/>
          <w:b/>
          <w:sz w:val="28"/>
          <w:szCs w:val="28"/>
        </w:rPr>
      </w:pPr>
      <w:r w:rsidRPr="0022127A">
        <w:rPr>
          <w:rFonts w:ascii="Times New Roman" w:hAnsi="Times New Roman" w:cs="Times New Roman"/>
          <w:b/>
          <w:sz w:val="28"/>
          <w:szCs w:val="28"/>
        </w:rPr>
        <w:t xml:space="preserve">Статья 20. </w:t>
      </w:r>
      <w:r w:rsidR="00ED166C" w:rsidRPr="0022127A">
        <w:rPr>
          <w:rFonts w:ascii="Times New Roman" w:hAnsi="Times New Roman" w:cs="Times New Roman"/>
          <w:b/>
          <w:sz w:val="28"/>
          <w:szCs w:val="28"/>
        </w:rPr>
        <w:t>Языки</w:t>
      </w:r>
      <w:r w:rsidRPr="0022127A">
        <w:rPr>
          <w:rFonts w:ascii="Times New Roman" w:hAnsi="Times New Roman" w:cs="Times New Roman"/>
          <w:b/>
          <w:sz w:val="28"/>
          <w:szCs w:val="28"/>
        </w:rPr>
        <w:t>.</w:t>
      </w:r>
    </w:p>
    <w:p w:rsidR="00E26611" w:rsidRPr="00355206" w:rsidRDefault="00E26611"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Если ценные бумаги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только в стране</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участнице, регулируемая информация раскрывается на языке, принятом компетентным органом страны</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участницы.</w:t>
      </w:r>
    </w:p>
    <w:p w:rsidR="00ED166C" w:rsidRPr="00497171"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2. </w:t>
      </w:r>
      <w:r w:rsidRPr="00497171">
        <w:rPr>
          <w:rFonts w:ascii="Times New Roman" w:hAnsi="Times New Roman" w:cs="Times New Roman"/>
          <w:b/>
          <w:sz w:val="28"/>
          <w:szCs w:val="28"/>
        </w:rPr>
        <w:t xml:space="preserve">Если ценные бумаги допущены к торгам на регулируемом </w:t>
      </w:r>
      <w:r w:rsidR="00355206" w:rsidRPr="00497171">
        <w:rPr>
          <w:rFonts w:ascii="Times New Roman" w:hAnsi="Times New Roman" w:cs="Times New Roman"/>
          <w:b/>
          <w:sz w:val="28"/>
          <w:szCs w:val="28"/>
        </w:rPr>
        <w:t>торг</w:t>
      </w:r>
      <w:r w:rsidRPr="00497171">
        <w:rPr>
          <w:rFonts w:ascii="Times New Roman" w:hAnsi="Times New Roman" w:cs="Times New Roman"/>
          <w:b/>
          <w:sz w:val="28"/>
          <w:szCs w:val="28"/>
        </w:rPr>
        <w:t>е как в стране</w:t>
      </w:r>
      <w:r w:rsidR="00B30ADD" w:rsidRPr="00497171">
        <w:rPr>
          <w:rFonts w:ascii="Times New Roman" w:hAnsi="Times New Roman" w:cs="Times New Roman"/>
          <w:b/>
          <w:sz w:val="28"/>
          <w:szCs w:val="28"/>
        </w:rPr>
        <w:t>–</w:t>
      </w:r>
      <w:r w:rsidRPr="00497171">
        <w:rPr>
          <w:rFonts w:ascii="Times New Roman" w:hAnsi="Times New Roman" w:cs="Times New Roman"/>
          <w:b/>
          <w:sz w:val="28"/>
          <w:szCs w:val="28"/>
        </w:rPr>
        <w:t>участнице, так и в одной или нескольких принимающих странах, регулируемая информация раскрывается:</w:t>
      </w:r>
    </w:p>
    <w:p w:rsidR="00ED166C" w:rsidRPr="00355206" w:rsidRDefault="000775E9"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на языке, принятом компетентным органом страны происхождения; а также</w:t>
      </w:r>
    </w:p>
    <w:p w:rsidR="000775E9" w:rsidRDefault="000775E9"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в зависимости от выбора эмитента, либо на языке, принятом компетентными органами принимающих </w:t>
      </w:r>
      <w:r>
        <w:rPr>
          <w:rFonts w:ascii="Times New Roman" w:hAnsi="Times New Roman" w:cs="Times New Roman"/>
          <w:sz w:val="28"/>
          <w:szCs w:val="28"/>
        </w:rPr>
        <w:t>государств</w:t>
      </w:r>
      <w:r w:rsidRPr="00355206">
        <w:rPr>
          <w:rFonts w:ascii="Times New Roman" w:hAnsi="Times New Roman" w:cs="Times New Roman"/>
          <w:sz w:val="28"/>
          <w:szCs w:val="28"/>
        </w:rPr>
        <w:t>, либо на языке, общепринятом в сфере международных финансов.</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Если ценные бумаги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в одном или нескольких принимающих государствах, но не в стране происхождения, регулируемая информация, в зависимости от выбора эмитента, должна раскрываться либо на языке, принятом компетентным органом этих принимающих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или на языке, обычном для сферы международных финансов.</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lastRenderedPageBreak/>
        <w:t xml:space="preserve">Кроме того,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может в своем законодательстве, правилах или административных положениях установить, что регулируемая информация, в зависимости от выбора эмитента, должна раскрываться либо на языке, принятом его компетентным органом, либо на языке, обычном для сфера международных финансов.</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Если ценные бумаги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без согласия эмитента, обязательства по пунктам 1, 2 и 3 возлагаются не на эмитента, а на лицо, которое без согласия эмитента запросило такое допуск.</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5.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должны разрешать акционерам и физическим или юридическим лицам, указанным в статьях 9, 10 и 13, уведомлять эмитента в соответствии с настоящей Директивой только на языке, обыч</w:t>
      </w:r>
      <w:r w:rsidR="00D21BF3">
        <w:rPr>
          <w:rFonts w:ascii="Times New Roman" w:hAnsi="Times New Roman" w:cs="Times New Roman"/>
          <w:sz w:val="28"/>
          <w:szCs w:val="28"/>
        </w:rPr>
        <w:t xml:space="preserve">ном для международных финансов. </w:t>
      </w:r>
      <w:r w:rsidRPr="00355206">
        <w:rPr>
          <w:rFonts w:ascii="Times New Roman" w:hAnsi="Times New Roman" w:cs="Times New Roman"/>
          <w:sz w:val="28"/>
          <w:szCs w:val="28"/>
        </w:rPr>
        <w:t xml:space="preserve">Если эмитент получает такое уведомление,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не требовать от эмитента предоставления перевода на язык, принятый компетентными органами.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6. В отступление от пунктов 1–4, если ценные бумаги, номинальная </w:t>
      </w:r>
      <w:r w:rsidR="00D21BF3">
        <w:rPr>
          <w:rFonts w:ascii="Times New Roman" w:hAnsi="Times New Roman" w:cs="Times New Roman"/>
          <w:sz w:val="28"/>
          <w:szCs w:val="28"/>
        </w:rPr>
        <w:t xml:space="preserve">эквивалентная </w:t>
      </w:r>
      <w:r w:rsidRPr="00355206">
        <w:rPr>
          <w:rFonts w:ascii="Times New Roman" w:hAnsi="Times New Roman" w:cs="Times New Roman"/>
          <w:sz w:val="28"/>
          <w:szCs w:val="28"/>
        </w:rPr>
        <w:t>стоимость которых н</w:t>
      </w:r>
      <w:r w:rsidR="00D21BF3">
        <w:rPr>
          <w:rFonts w:ascii="Times New Roman" w:hAnsi="Times New Roman" w:cs="Times New Roman"/>
          <w:sz w:val="28"/>
          <w:szCs w:val="28"/>
        </w:rPr>
        <w:t>а единицу составляет не менее 5</w:t>
      </w:r>
      <w:r w:rsidRPr="00355206">
        <w:rPr>
          <w:rFonts w:ascii="Times New Roman" w:hAnsi="Times New Roman" w:cs="Times New Roman"/>
          <w:sz w:val="28"/>
          <w:szCs w:val="28"/>
        </w:rPr>
        <w:t xml:space="preserve"> 000 евро, или в случае долговых ценных бумаг, деноминированных в валюте, отличной о</w:t>
      </w:r>
      <w:r w:rsidR="00D21BF3">
        <w:rPr>
          <w:rFonts w:ascii="Times New Roman" w:hAnsi="Times New Roman" w:cs="Times New Roman"/>
          <w:sz w:val="28"/>
          <w:szCs w:val="28"/>
        </w:rPr>
        <w:t>т евро, эквивалентны не менее 5</w:t>
      </w:r>
      <w:r w:rsidRPr="00355206">
        <w:rPr>
          <w:rFonts w:ascii="Times New Roman" w:hAnsi="Times New Roman" w:cs="Times New Roman"/>
          <w:sz w:val="28"/>
          <w:szCs w:val="28"/>
        </w:rPr>
        <w:t xml:space="preserve"> 000 евро на дату данного вопроса,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в одном или нескольких государствах, регулируемая информация должна быть открыта для общественности либо на языке, принятом компетентными органами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и принимающего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либо на языке, обычном для сфера международных финансов по выбору эмитента или лица, которое без согласия эмитента запросило такое допуск.</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7. Если иск о содержании регулируемой информации передан в </w:t>
      </w:r>
      <w:r w:rsidR="00D21BF3">
        <w:rPr>
          <w:rFonts w:ascii="Times New Roman" w:hAnsi="Times New Roman" w:cs="Times New Roman"/>
          <w:sz w:val="28"/>
          <w:szCs w:val="28"/>
        </w:rPr>
        <w:t>исполнительный орган</w:t>
      </w:r>
      <w:r w:rsidRPr="00355206">
        <w:rPr>
          <w:rFonts w:ascii="Times New Roman" w:hAnsi="Times New Roman" w:cs="Times New Roman"/>
          <w:sz w:val="28"/>
          <w:szCs w:val="28"/>
        </w:rPr>
        <w:t xml:space="preserve"> или </w:t>
      </w:r>
      <w:r w:rsidR="00D21BF3">
        <w:rPr>
          <w:rFonts w:ascii="Times New Roman" w:hAnsi="Times New Roman" w:cs="Times New Roman"/>
          <w:sz w:val="28"/>
          <w:szCs w:val="28"/>
        </w:rPr>
        <w:t>арбитраж</w:t>
      </w:r>
      <w:r w:rsidRPr="00355206">
        <w:rPr>
          <w:rFonts w:ascii="Times New Roman" w:hAnsi="Times New Roman" w:cs="Times New Roman"/>
          <w:sz w:val="28"/>
          <w:szCs w:val="28"/>
        </w:rPr>
        <w:t xml:space="preserve"> в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ответственность за оплату расходов, понесенных при переводе этой информации для целей разбирательства, определяется в соответствии с законом</w:t>
      </w:r>
      <w:r w:rsidR="00D21BF3">
        <w:rPr>
          <w:rFonts w:ascii="Times New Roman" w:hAnsi="Times New Roman" w:cs="Times New Roman"/>
          <w:sz w:val="28"/>
          <w:szCs w:val="28"/>
        </w:rPr>
        <w:t>, применяемом</w:t>
      </w:r>
      <w:r w:rsidRPr="00355206">
        <w:rPr>
          <w:rFonts w:ascii="Times New Roman" w:hAnsi="Times New Roman" w:cs="Times New Roman"/>
          <w:sz w:val="28"/>
          <w:szCs w:val="28"/>
        </w:rPr>
        <w:t xml:space="preserve"> </w:t>
      </w:r>
      <w:r w:rsidR="00D21BF3">
        <w:rPr>
          <w:rFonts w:ascii="Times New Roman" w:hAnsi="Times New Roman" w:cs="Times New Roman"/>
          <w:sz w:val="28"/>
          <w:szCs w:val="28"/>
        </w:rPr>
        <w:t xml:space="preserve">на территории </w:t>
      </w:r>
      <w:r w:rsidRPr="00355206">
        <w:rPr>
          <w:rFonts w:ascii="Times New Roman" w:hAnsi="Times New Roman" w:cs="Times New Roman"/>
          <w:sz w:val="28"/>
          <w:szCs w:val="28"/>
        </w:rPr>
        <w:t xml:space="preserve">этого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w:t>
      </w:r>
    </w:p>
    <w:p w:rsidR="00D21BF3" w:rsidRDefault="00D21BF3" w:rsidP="00355206">
      <w:pPr>
        <w:spacing w:after="0" w:line="240" w:lineRule="auto"/>
        <w:jc w:val="both"/>
        <w:rPr>
          <w:rFonts w:ascii="Times New Roman" w:hAnsi="Times New Roman" w:cs="Times New Roman"/>
          <w:sz w:val="28"/>
          <w:szCs w:val="28"/>
        </w:rPr>
      </w:pPr>
    </w:p>
    <w:p w:rsidR="00ED166C" w:rsidRPr="00D21BF3" w:rsidRDefault="00D21BF3" w:rsidP="00355206">
      <w:pPr>
        <w:spacing w:after="0" w:line="240" w:lineRule="auto"/>
        <w:jc w:val="both"/>
        <w:rPr>
          <w:rFonts w:ascii="Times New Roman" w:hAnsi="Times New Roman" w:cs="Times New Roman"/>
          <w:b/>
          <w:sz w:val="28"/>
          <w:szCs w:val="28"/>
        </w:rPr>
      </w:pPr>
      <w:r w:rsidRPr="00D21BF3">
        <w:rPr>
          <w:rFonts w:ascii="Times New Roman" w:hAnsi="Times New Roman" w:cs="Times New Roman"/>
          <w:b/>
          <w:sz w:val="28"/>
          <w:szCs w:val="28"/>
        </w:rPr>
        <w:t xml:space="preserve">Статья 21. </w:t>
      </w:r>
      <w:r w:rsidR="00ED166C" w:rsidRPr="00D21BF3">
        <w:rPr>
          <w:rFonts w:ascii="Times New Roman" w:hAnsi="Times New Roman" w:cs="Times New Roman"/>
          <w:b/>
          <w:sz w:val="28"/>
          <w:szCs w:val="28"/>
        </w:rPr>
        <w:t>Доступ к регулируемой информации</w:t>
      </w:r>
      <w:r w:rsidRPr="00D21BF3">
        <w:rPr>
          <w:rFonts w:ascii="Times New Roman" w:hAnsi="Times New Roman" w:cs="Times New Roman"/>
          <w:b/>
          <w:sz w:val="28"/>
          <w:szCs w:val="28"/>
        </w:rPr>
        <w:t>.</w:t>
      </w:r>
    </w:p>
    <w:p w:rsidR="00D21BF3" w:rsidRPr="00355206" w:rsidRDefault="00D21BF3"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должна обеспечить, чтобы эмитент или лицо, подавшее заявку на допуск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без согласия эмитента, раскрывало регулируемую информацию таким образом, чтобы обеспечить быстрый доступ к такой информации на недискриминационной основе и делает его доступным для официально назначенного механизма, упомянутого в пункте 2. Эмитент или лицо, обратившееся за допуском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е без согласия эмитента, не может взимать с инвесторов каких</w:t>
      </w:r>
      <w:r w:rsidR="00B30ADD">
        <w:rPr>
          <w:rFonts w:ascii="Times New Roman" w:hAnsi="Times New Roman" w:cs="Times New Roman"/>
          <w:sz w:val="28"/>
          <w:szCs w:val="28"/>
        </w:rPr>
        <w:t>–</w:t>
      </w:r>
      <w:r w:rsidRPr="00355206">
        <w:rPr>
          <w:rFonts w:ascii="Times New Roman" w:hAnsi="Times New Roman" w:cs="Times New Roman"/>
          <w:sz w:val="28"/>
          <w:szCs w:val="28"/>
        </w:rPr>
        <w:t>либо конкретных затра</w:t>
      </w:r>
      <w:r w:rsidR="00D21BF3">
        <w:rPr>
          <w:rFonts w:ascii="Times New Roman" w:hAnsi="Times New Roman" w:cs="Times New Roman"/>
          <w:sz w:val="28"/>
          <w:szCs w:val="28"/>
        </w:rPr>
        <w:t xml:space="preserve">т за предоставление информации. </w:t>
      </w:r>
      <w:r w:rsidRPr="00355206">
        <w:rPr>
          <w:rFonts w:ascii="Times New Roman" w:hAnsi="Times New Roman" w:cs="Times New Roman"/>
          <w:sz w:val="28"/>
          <w:szCs w:val="28"/>
        </w:rPr>
        <w:t xml:space="preserve">Принимающее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обязывает эмитента использовать такие средства массовой информации, на которые можно разумно полагаться для эффективного распространения информации среди общественности по всему Сообществу.</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lastRenderedPageBreak/>
        <w:t>2. Страна</w:t>
      </w:r>
      <w:r w:rsidR="00B30ADD">
        <w:rPr>
          <w:rFonts w:ascii="Times New Roman" w:hAnsi="Times New Roman" w:cs="Times New Roman"/>
          <w:sz w:val="28"/>
          <w:szCs w:val="28"/>
        </w:rPr>
        <w:t>–</w:t>
      </w:r>
      <w:r w:rsidRPr="00355206">
        <w:rPr>
          <w:rFonts w:ascii="Times New Roman" w:hAnsi="Times New Roman" w:cs="Times New Roman"/>
          <w:sz w:val="28"/>
          <w:szCs w:val="28"/>
        </w:rPr>
        <w:t>участница должна обеспечить наличие хотя бы одного официально назначенного механизма централизованного хр</w:t>
      </w:r>
      <w:r w:rsidR="00D21BF3">
        <w:rPr>
          <w:rFonts w:ascii="Times New Roman" w:hAnsi="Times New Roman" w:cs="Times New Roman"/>
          <w:sz w:val="28"/>
          <w:szCs w:val="28"/>
        </w:rPr>
        <w:t xml:space="preserve">анения регулируемой информации. </w:t>
      </w:r>
      <w:r w:rsidRPr="00355206">
        <w:rPr>
          <w:rFonts w:ascii="Times New Roman" w:hAnsi="Times New Roman" w:cs="Times New Roman"/>
          <w:sz w:val="28"/>
          <w:szCs w:val="28"/>
        </w:rPr>
        <w:t>Эти механизмы должны соответствовать минимальным стандартам качества безопасности, определенности в отношении источника информации, регистрации времени и легкого доступа для конечных пользователей и должны соответствовать процедуре подачи согласно статье 19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Если ценные бумаги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только в одном принимающем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а не в принимающем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принимающее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должно обеспечить раскрытие регулируемой информации в соответствии с требованиями, указанными в пункте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В целях учета технических изменений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ах, учета изменений в области информационно</w:t>
      </w:r>
      <w:r w:rsidR="00B30ADD">
        <w:rPr>
          <w:rFonts w:ascii="Times New Roman" w:hAnsi="Times New Roman" w:cs="Times New Roman"/>
          <w:sz w:val="28"/>
          <w:szCs w:val="28"/>
        </w:rPr>
        <w:t>–</w:t>
      </w:r>
      <w:r w:rsidRPr="00355206">
        <w:rPr>
          <w:rFonts w:ascii="Times New Roman" w:hAnsi="Times New Roman" w:cs="Times New Roman"/>
          <w:sz w:val="28"/>
          <w:szCs w:val="28"/>
        </w:rPr>
        <w:t>коммуникационных технологий и обеспечения единообразного применения пунктов 1, 2 и 3 Комиссия должна принять меры по осуществлению в соответс</w:t>
      </w:r>
      <w:r w:rsidR="00D21BF3">
        <w:rPr>
          <w:rFonts w:ascii="Times New Roman" w:hAnsi="Times New Roman" w:cs="Times New Roman"/>
          <w:sz w:val="28"/>
          <w:szCs w:val="28"/>
        </w:rPr>
        <w:t xml:space="preserve">твии с упомянутой </w:t>
      </w:r>
      <w:r w:rsidR="00D21BF3" w:rsidRPr="00355206">
        <w:rPr>
          <w:rFonts w:ascii="Times New Roman" w:hAnsi="Times New Roman" w:cs="Times New Roman"/>
          <w:sz w:val="28"/>
          <w:szCs w:val="28"/>
        </w:rPr>
        <w:t>в статье 27 (2)</w:t>
      </w:r>
      <w:r w:rsidR="00D21BF3">
        <w:rPr>
          <w:rFonts w:ascii="Times New Roman" w:hAnsi="Times New Roman" w:cs="Times New Roman"/>
          <w:sz w:val="28"/>
          <w:szCs w:val="28"/>
        </w:rPr>
        <w:t xml:space="preserve"> процедурой</w:t>
      </w:r>
      <w:r w:rsidRPr="00355206">
        <w:rPr>
          <w:rFonts w:ascii="Times New Roman" w:hAnsi="Times New Roman" w:cs="Times New Roman"/>
          <w:sz w:val="28"/>
          <w:szCs w:val="28"/>
        </w:rPr>
        <w:t>.</w:t>
      </w:r>
    </w:p>
    <w:p w:rsidR="00ED166C" w:rsidRPr="00D21BF3" w:rsidRDefault="00ED166C" w:rsidP="00355206">
      <w:pPr>
        <w:spacing w:after="0" w:line="240" w:lineRule="auto"/>
        <w:jc w:val="both"/>
        <w:rPr>
          <w:rFonts w:ascii="Times New Roman" w:hAnsi="Times New Roman" w:cs="Times New Roman"/>
          <w:b/>
          <w:sz w:val="28"/>
          <w:szCs w:val="28"/>
        </w:rPr>
      </w:pPr>
      <w:r w:rsidRPr="00D21BF3">
        <w:rPr>
          <w:rFonts w:ascii="Times New Roman" w:hAnsi="Times New Roman" w:cs="Times New Roman"/>
          <w:b/>
          <w:sz w:val="28"/>
          <w:szCs w:val="28"/>
        </w:rPr>
        <w:t>Комиссия должна, в частности, указать:</w:t>
      </w:r>
    </w:p>
    <w:p w:rsidR="00ED166C" w:rsidRPr="00355206" w:rsidRDefault="00D21BF3"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минимальные стандарты для распространения регулируемой информации, как указано в пункте 1;</w:t>
      </w:r>
    </w:p>
    <w:p w:rsidR="00D21BF3" w:rsidRDefault="00D21BF3"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минимальные стандарты для центрального механизма хранения, как указано в пункте 2.</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Комиссия также может уточнять и обновлять список средств массовой информации для распространения информации среди общественности.</w:t>
      </w:r>
    </w:p>
    <w:p w:rsidR="003A29B8" w:rsidRDefault="003A29B8" w:rsidP="00355206">
      <w:pPr>
        <w:spacing w:after="0" w:line="240" w:lineRule="auto"/>
        <w:jc w:val="both"/>
        <w:rPr>
          <w:rFonts w:ascii="Times New Roman" w:hAnsi="Times New Roman" w:cs="Times New Roman"/>
          <w:sz w:val="28"/>
          <w:szCs w:val="28"/>
        </w:rPr>
      </w:pPr>
    </w:p>
    <w:p w:rsidR="00ED166C" w:rsidRPr="00D21BF3" w:rsidRDefault="003A29B8" w:rsidP="00355206">
      <w:pPr>
        <w:spacing w:after="0" w:line="240" w:lineRule="auto"/>
        <w:jc w:val="both"/>
        <w:rPr>
          <w:rFonts w:ascii="Times New Roman" w:hAnsi="Times New Roman" w:cs="Times New Roman"/>
          <w:b/>
          <w:sz w:val="28"/>
          <w:szCs w:val="28"/>
        </w:rPr>
      </w:pPr>
      <w:r w:rsidRPr="00D21BF3">
        <w:rPr>
          <w:rFonts w:ascii="Times New Roman" w:hAnsi="Times New Roman" w:cs="Times New Roman"/>
          <w:b/>
          <w:sz w:val="28"/>
          <w:szCs w:val="28"/>
        </w:rPr>
        <w:t xml:space="preserve">Статья 22. </w:t>
      </w:r>
      <w:r w:rsidR="00ED166C" w:rsidRPr="00D21BF3">
        <w:rPr>
          <w:rFonts w:ascii="Times New Roman" w:hAnsi="Times New Roman" w:cs="Times New Roman"/>
          <w:b/>
          <w:sz w:val="28"/>
          <w:szCs w:val="28"/>
        </w:rPr>
        <w:t>Методические рекомендации</w:t>
      </w:r>
      <w:r w:rsidRPr="00D21BF3">
        <w:rPr>
          <w:rFonts w:ascii="Times New Roman" w:hAnsi="Times New Roman" w:cs="Times New Roman"/>
          <w:b/>
          <w:sz w:val="28"/>
          <w:szCs w:val="28"/>
        </w:rPr>
        <w:t>.</w:t>
      </w:r>
    </w:p>
    <w:p w:rsidR="003A29B8" w:rsidRPr="00355206" w:rsidRDefault="003A29B8"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Компетентные органы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должны разработать соответствующие руководящие принципы с целью дальнейшего облегчения доступа общественности к информации, подлежащей раскрытию в соответствии с Директивой </w:t>
      </w:r>
      <w:r w:rsidR="003A29B8">
        <w:rPr>
          <w:rFonts w:ascii="Times New Roman" w:hAnsi="Times New Roman" w:cs="Times New Roman"/>
          <w:sz w:val="28"/>
          <w:szCs w:val="28"/>
        </w:rPr>
        <w:t>об инсайдерских сделках и манипулировании торгом (злоупотребление торгом)</w:t>
      </w:r>
      <w:r w:rsidRPr="00355206">
        <w:rPr>
          <w:rFonts w:ascii="Times New Roman" w:hAnsi="Times New Roman" w:cs="Times New Roman"/>
          <w:sz w:val="28"/>
          <w:szCs w:val="28"/>
        </w:rPr>
        <w:t xml:space="preserve">, Директивой </w:t>
      </w:r>
      <w:r w:rsidR="003A29B8">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sidRPr="00355206">
        <w:rPr>
          <w:rFonts w:ascii="Times New Roman" w:hAnsi="Times New Roman" w:cs="Times New Roman"/>
          <w:sz w:val="28"/>
          <w:szCs w:val="28"/>
        </w:rPr>
        <w:t xml:space="preserve"> и настоящей Директивой.</w:t>
      </w:r>
    </w:p>
    <w:p w:rsidR="00ED166C" w:rsidRPr="00D21BF3" w:rsidRDefault="00ED166C" w:rsidP="00355206">
      <w:pPr>
        <w:spacing w:after="0" w:line="240" w:lineRule="auto"/>
        <w:jc w:val="both"/>
        <w:rPr>
          <w:rFonts w:ascii="Times New Roman" w:hAnsi="Times New Roman" w:cs="Times New Roman"/>
          <w:b/>
          <w:sz w:val="28"/>
          <w:szCs w:val="28"/>
        </w:rPr>
      </w:pPr>
      <w:r w:rsidRPr="00D21BF3">
        <w:rPr>
          <w:rFonts w:ascii="Times New Roman" w:hAnsi="Times New Roman" w:cs="Times New Roman"/>
          <w:b/>
          <w:sz w:val="28"/>
          <w:szCs w:val="28"/>
        </w:rPr>
        <w:t>Целью этих руководящих принципов является создание:</w:t>
      </w:r>
    </w:p>
    <w:p w:rsidR="00ED166C" w:rsidRPr="00355206" w:rsidRDefault="00D21BF3"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 xml:space="preserve">электронная сеть, которая будет создана на национальном уровне между национальными регуляторами ценных бумаг, операторами регулируемых торгов и реестрами национальных </w:t>
      </w:r>
      <w:r w:rsidR="00B1620F">
        <w:rPr>
          <w:rFonts w:ascii="Times New Roman" w:hAnsi="Times New Roman" w:cs="Times New Roman"/>
          <w:sz w:val="28"/>
          <w:szCs w:val="28"/>
        </w:rPr>
        <w:t>организаций/компаний</w:t>
      </w:r>
      <w:r w:rsidRPr="00355206">
        <w:rPr>
          <w:rFonts w:ascii="Times New Roman" w:hAnsi="Times New Roman" w:cs="Times New Roman"/>
          <w:sz w:val="28"/>
          <w:szCs w:val="28"/>
        </w:rPr>
        <w:t xml:space="preserve">, охватываемыми Директивой </w:t>
      </w:r>
      <w:r w:rsidR="00CF2BAB" w:rsidRPr="000A3734">
        <w:rPr>
          <w:rFonts w:ascii="Times New Roman" w:hAnsi="Times New Roman" w:cs="Times New Roman"/>
          <w:sz w:val="28"/>
          <w:szCs w:val="28"/>
        </w:rPr>
        <w:t xml:space="preserve">о координации гарантий, которые для защиты интересов членов и других организаций требуются государствами </w:t>
      </w:r>
      <w:r w:rsidR="00B1620F">
        <w:rPr>
          <w:rFonts w:ascii="Times New Roman" w:hAnsi="Times New Roman" w:cs="Times New Roman"/>
          <w:sz w:val="28"/>
          <w:szCs w:val="28"/>
        </w:rPr>
        <w:t>организаций/компаний</w:t>
      </w:r>
      <w:r w:rsidR="00CF2BAB" w:rsidRPr="000A3734">
        <w:rPr>
          <w:rFonts w:ascii="Times New Roman" w:hAnsi="Times New Roman" w:cs="Times New Roman"/>
          <w:sz w:val="28"/>
          <w:szCs w:val="28"/>
        </w:rPr>
        <w:t xml:space="preserve"> по смыслу, с тем чтобы сделать такие гарантии эквивалентными во всем Сообществе</w:t>
      </w:r>
      <w:r w:rsidRPr="00355206">
        <w:rPr>
          <w:rFonts w:ascii="Times New Roman" w:hAnsi="Times New Roman" w:cs="Times New Roman"/>
          <w:sz w:val="28"/>
          <w:szCs w:val="28"/>
        </w:rPr>
        <w:t>; а также</w:t>
      </w:r>
    </w:p>
    <w:p w:rsidR="00D21BF3" w:rsidRDefault="00D21BF3"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единая электронная сеть или платформа электронных сетей в государствах.</w:t>
      </w:r>
    </w:p>
    <w:p w:rsidR="00ED166C"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Комиссия должна рассмотреть результаты, достигнутые в соответствии с пунктом 1 и может, в соответствии с процедурой, указанной в Статье 27 (2), принять меры по реализации для содействия соблюдению Статей 19 и 21.</w:t>
      </w:r>
    </w:p>
    <w:p w:rsidR="00CF2BAB" w:rsidRPr="00355206" w:rsidRDefault="00CF2BAB" w:rsidP="00355206">
      <w:pPr>
        <w:spacing w:after="0" w:line="240" w:lineRule="auto"/>
        <w:jc w:val="both"/>
        <w:rPr>
          <w:rFonts w:ascii="Times New Roman" w:hAnsi="Times New Roman" w:cs="Times New Roman"/>
          <w:sz w:val="28"/>
          <w:szCs w:val="28"/>
        </w:rPr>
      </w:pPr>
    </w:p>
    <w:p w:rsidR="00ED166C" w:rsidRPr="00CF2BAB" w:rsidRDefault="00CF2BAB" w:rsidP="00355206">
      <w:pPr>
        <w:spacing w:after="0" w:line="240" w:lineRule="auto"/>
        <w:jc w:val="both"/>
        <w:rPr>
          <w:rFonts w:ascii="Times New Roman" w:hAnsi="Times New Roman" w:cs="Times New Roman"/>
          <w:b/>
          <w:sz w:val="28"/>
          <w:szCs w:val="28"/>
        </w:rPr>
      </w:pPr>
      <w:r w:rsidRPr="00CF2BAB">
        <w:rPr>
          <w:rFonts w:ascii="Times New Roman" w:hAnsi="Times New Roman" w:cs="Times New Roman"/>
          <w:b/>
          <w:sz w:val="28"/>
          <w:szCs w:val="28"/>
        </w:rPr>
        <w:t xml:space="preserve">Статья 23. </w:t>
      </w:r>
      <w:r w:rsidR="00ED166C" w:rsidRPr="00CF2BAB">
        <w:rPr>
          <w:rFonts w:ascii="Times New Roman" w:hAnsi="Times New Roman" w:cs="Times New Roman"/>
          <w:b/>
          <w:sz w:val="28"/>
          <w:szCs w:val="28"/>
        </w:rPr>
        <w:t>Третьи страны</w:t>
      </w:r>
      <w:r w:rsidRPr="00CF2BAB">
        <w:rPr>
          <w:rFonts w:ascii="Times New Roman" w:hAnsi="Times New Roman" w:cs="Times New Roman"/>
          <w:b/>
          <w:sz w:val="28"/>
          <w:szCs w:val="28"/>
        </w:rPr>
        <w:t>.</w:t>
      </w:r>
    </w:p>
    <w:p w:rsidR="00CF2BAB" w:rsidRPr="00355206" w:rsidRDefault="00CF2BAB"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Если зарегистрированный офис эмитента находится в третьей стране, компетентный орган страны происхождения должен освободить этого эмитента от требований статей 4</w:t>
      </w:r>
      <w:r w:rsidR="00B30ADD">
        <w:rPr>
          <w:rFonts w:ascii="Times New Roman" w:hAnsi="Times New Roman" w:cs="Times New Roman"/>
          <w:sz w:val="28"/>
          <w:szCs w:val="28"/>
        </w:rPr>
        <w:t>–</w:t>
      </w:r>
      <w:r w:rsidRPr="00355206">
        <w:rPr>
          <w:rFonts w:ascii="Times New Roman" w:hAnsi="Times New Roman" w:cs="Times New Roman"/>
          <w:sz w:val="28"/>
          <w:szCs w:val="28"/>
        </w:rPr>
        <w:t>7 и статей 12 (6), 14, 15 и 16</w:t>
      </w:r>
      <w:r w:rsidR="00B30ADD">
        <w:rPr>
          <w:rFonts w:ascii="Times New Roman" w:hAnsi="Times New Roman" w:cs="Times New Roman"/>
          <w:sz w:val="28"/>
          <w:szCs w:val="28"/>
        </w:rPr>
        <w:t>–</w:t>
      </w:r>
      <w:r w:rsidRPr="00355206">
        <w:rPr>
          <w:rFonts w:ascii="Times New Roman" w:hAnsi="Times New Roman" w:cs="Times New Roman"/>
          <w:sz w:val="28"/>
          <w:szCs w:val="28"/>
        </w:rPr>
        <w:t>18, при условии</w:t>
      </w:r>
      <w:r w:rsidR="007A2FED">
        <w:rPr>
          <w:rFonts w:ascii="Times New Roman" w:hAnsi="Times New Roman" w:cs="Times New Roman"/>
          <w:sz w:val="28"/>
          <w:szCs w:val="28"/>
        </w:rPr>
        <w:t>,</w:t>
      </w:r>
      <w:r w:rsidRPr="00355206">
        <w:rPr>
          <w:rFonts w:ascii="Times New Roman" w:hAnsi="Times New Roman" w:cs="Times New Roman"/>
          <w:sz w:val="28"/>
          <w:szCs w:val="28"/>
        </w:rPr>
        <w:t xml:space="preserve"> что законодательство</w:t>
      </w:r>
      <w:r w:rsidR="00D200C7">
        <w:rPr>
          <w:rFonts w:ascii="Times New Roman" w:hAnsi="Times New Roman" w:cs="Times New Roman"/>
          <w:sz w:val="28"/>
          <w:szCs w:val="28"/>
        </w:rPr>
        <w:t>,</w:t>
      </w:r>
      <w:r w:rsidRPr="00355206">
        <w:rPr>
          <w:rFonts w:ascii="Times New Roman" w:hAnsi="Times New Roman" w:cs="Times New Roman"/>
          <w:sz w:val="28"/>
          <w:szCs w:val="28"/>
        </w:rPr>
        <w:t xml:space="preserve"> </w:t>
      </w:r>
      <w:r w:rsidR="00D200C7">
        <w:rPr>
          <w:rFonts w:ascii="Times New Roman" w:hAnsi="Times New Roman" w:cs="Times New Roman"/>
          <w:sz w:val="28"/>
          <w:szCs w:val="28"/>
        </w:rPr>
        <w:t xml:space="preserve">применяемое на территории </w:t>
      </w:r>
      <w:r w:rsidRPr="00355206">
        <w:rPr>
          <w:rFonts w:ascii="Times New Roman" w:hAnsi="Times New Roman" w:cs="Times New Roman"/>
          <w:sz w:val="28"/>
          <w:szCs w:val="28"/>
        </w:rPr>
        <w:t xml:space="preserve">третьей страны устанавливает эквивалентные требования или такой эмитент соответствует требованиям законодательства </w:t>
      </w:r>
      <w:r w:rsidR="007A2FED">
        <w:rPr>
          <w:rFonts w:ascii="Times New Roman" w:hAnsi="Times New Roman" w:cs="Times New Roman"/>
          <w:sz w:val="28"/>
          <w:szCs w:val="28"/>
        </w:rPr>
        <w:t xml:space="preserve">применяемого на территории </w:t>
      </w:r>
      <w:r w:rsidRPr="00355206">
        <w:rPr>
          <w:rFonts w:ascii="Times New Roman" w:hAnsi="Times New Roman" w:cs="Times New Roman"/>
          <w:sz w:val="28"/>
          <w:szCs w:val="28"/>
        </w:rPr>
        <w:t>третьей страны, которые компетентный орган страны происхождения рассматривает как эквивалентные.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Однако информация, охватываемая требованиями, установленными в третьей стране, должна быть подана в соответствии со статьей 19 и раскрыта в соответствии со статьями 20 и 21.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В отступление от пункта 1 эмитент, зарегистрированный офис которого находится в третьей стране, освобождается от подготовки финансовой отчетности в соответствии со статьей 4 или статьей 5 до финансового года, начинающегося 1 января или после этой даты, при условии, что такой эмитент готовит свою финансовую отчетность в соответствии с международными стандартами, указанными в Статье 9 Регламента </w:t>
      </w:r>
      <w:r w:rsidR="004646D3">
        <w:rPr>
          <w:rFonts w:ascii="Times New Roman" w:hAnsi="Times New Roman" w:cs="Times New Roman"/>
          <w:sz w:val="28"/>
          <w:szCs w:val="28"/>
        </w:rPr>
        <w:t>о применении международных стандартов бухгалтерского учета</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3. Компетентный орган страны происхождения должен обеспечить раскрытие информации, раскрываемой в третьей стране, которая может быть важной для общественности в Сообществе, в соответствии со статьями 20 и 21, даже если такая информация не является регулируемой информацией в рамках смысл статьи 2 (1) (k).</w:t>
      </w:r>
    </w:p>
    <w:p w:rsidR="00ED166C" w:rsidRPr="00D200C7" w:rsidRDefault="00ED166C" w:rsidP="00355206">
      <w:pPr>
        <w:spacing w:after="0" w:line="240" w:lineRule="auto"/>
        <w:jc w:val="both"/>
        <w:rPr>
          <w:rFonts w:ascii="Times New Roman" w:hAnsi="Times New Roman" w:cs="Times New Roman"/>
          <w:b/>
          <w:sz w:val="28"/>
          <w:szCs w:val="28"/>
        </w:rPr>
      </w:pPr>
      <w:r w:rsidRPr="00355206">
        <w:rPr>
          <w:rFonts w:ascii="Times New Roman" w:hAnsi="Times New Roman" w:cs="Times New Roman"/>
          <w:sz w:val="28"/>
          <w:szCs w:val="28"/>
        </w:rPr>
        <w:t xml:space="preserve">4. </w:t>
      </w:r>
      <w:r w:rsidRPr="00D200C7">
        <w:rPr>
          <w:rFonts w:ascii="Times New Roman" w:hAnsi="Times New Roman" w:cs="Times New Roman"/>
          <w:b/>
          <w:sz w:val="28"/>
          <w:szCs w:val="28"/>
        </w:rPr>
        <w:t>Для обеспечения единообразного применения пункта 1 Комиссия в соответствии с процедурой, указанной в Статье 27 (2), принимает исполнительные меры</w:t>
      </w:r>
      <w:r w:rsidR="007A2FED" w:rsidRPr="00D200C7">
        <w:rPr>
          <w:rFonts w:ascii="Times New Roman" w:hAnsi="Times New Roman" w:cs="Times New Roman"/>
          <w:b/>
          <w:sz w:val="28"/>
          <w:szCs w:val="28"/>
        </w:rPr>
        <w:t>:</w:t>
      </w:r>
    </w:p>
    <w:p w:rsidR="00ED166C" w:rsidRPr="00355206" w:rsidRDefault="00D200C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создание механизма, обеспечивающего установление эквивалентности информации, требуемой в соответствии с настоящей Директивой, включая финансовую отчетность и информацию, в том числе финансовую отчетность, требуемую в соответствии с </w:t>
      </w:r>
      <w:r>
        <w:rPr>
          <w:rFonts w:ascii="Times New Roman" w:hAnsi="Times New Roman" w:cs="Times New Roman"/>
          <w:sz w:val="28"/>
          <w:szCs w:val="28"/>
        </w:rPr>
        <w:t>правовым акт</w:t>
      </w:r>
      <w:r w:rsidRPr="00355206">
        <w:rPr>
          <w:rFonts w:ascii="Times New Roman" w:hAnsi="Times New Roman" w:cs="Times New Roman"/>
          <w:sz w:val="28"/>
          <w:szCs w:val="28"/>
        </w:rPr>
        <w:t>ом, правилами или административными положениями третьей страны;</w:t>
      </w:r>
    </w:p>
    <w:p w:rsidR="00D200C7" w:rsidRDefault="00D200C7"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 xml:space="preserve">заявляя, что в силу </w:t>
      </w:r>
      <w:r>
        <w:rPr>
          <w:rFonts w:ascii="Times New Roman" w:hAnsi="Times New Roman" w:cs="Times New Roman"/>
          <w:sz w:val="28"/>
          <w:szCs w:val="28"/>
        </w:rPr>
        <w:t>правовых актов</w:t>
      </w:r>
      <w:r w:rsidRPr="00355206">
        <w:rPr>
          <w:rFonts w:ascii="Times New Roman" w:hAnsi="Times New Roman" w:cs="Times New Roman"/>
          <w:sz w:val="28"/>
          <w:szCs w:val="28"/>
        </w:rPr>
        <w:t>, правил, административных положений или практики</w:t>
      </w:r>
      <w:r>
        <w:rPr>
          <w:rFonts w:ascii="Times New Roman" w:hAnsi="Times New Roman" w:cs="Times New Roman"/>
          <w:sz w:val="28"/>
          <w:szCs w:val="28"/>
        </w:rPr>
        <w:t>,</w:t>
      </w:r>
      <w:r w:rsidRPr="00355206">
        <w:rPr>
          <w:rFonts w:ascii="Times New Roman" w:hAnsi="Times New Roman" w:cs="Times New Roman"/>
          <w:sz w:val="28"/>
          <w:szCs w:val="28"/>
        </w:rPr>
        <w:t xml:space="preserve"> или процедур, основанных на международных стандартах, установленных международными организациями, третья страна, в которой зарегистрирован эмитент, обеспечивает эквивалентность информационных требований, предусмотренных в настоящем документе.</w:t>
      </w:r>
    </w:p>
    <w:p w:rsidR="00D200C7" w:rsidRDefault="00D200C7"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Комиссия должна, в соответствии с процедурой, указанной в Статье 27 (2), принять необходимые решения об эквивалентности стандартов бухгалтерского учета, которые используются эмитентами третьих стран в соответствии с условиями, изложенными в Статье 30 (3), самое позднее пять годы после даты, указанной в статье 31. Если Комиссия решит, что стандарты бухгалтерского </w:t>
      </w:r>
      <w:r w:rsidRPr="00355206">
        <w:rPr>
          <w:rFonts w:ascii="Times New Roman" w:hAnsi="Times New Roman" w:cs="Times New Roman"/>
          <w:sz w:val="28"/>
          <w:szCs w:val="28"/>
        </w:rPr>
        <w:lastRenderedPageBreak/>
        <w:t>учета третьей страны не эквивалентны, она может разрешить соответствующим эмитентам продолжать использовать такие стандарты бухгалтерского учета в течение соответствующего переходного периода.</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5. Для обеспечения единообразного применения пункта 2 Комиссия может в соответствии с процедурой, указанной в Статье 27 (2), принять меры по реализации, определяющие тип информации, раскрываемой в третьей стране, которая имеет важное значение для общественности</w:t>
      </w:r>
      <w:r w:rsidR="00D200C7">
        <w:rPr>
          <w:rFonts w:ascii="Times New Roman" w:hAnsi="Times New Roman" w:cs="Times New Roman"/>
          <w:sz w:val="28"/>
          <w:szCs w:val="28"/>
        </w:rPr>
        <w:t xml:space="preserve"> и</w:t>
      </w:r>
      <w:r w:rsidRPr="00355206">
        <w:rPr>
          <w:rFonts w:ascii="Times New Roman" w:hAnsi="Times New Roman" w:cs="Times New Roman"/>
          <w:sz w:val="28"/>
          <w:szCs w:val="28"/>
        </w:rPr>
        <w:t xml:space="preserve"> в обществе.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6. Предприятия, чей зарегистрированный офис находится в третьей стране, которая потребовала бы разрешения в соответствии со статьей 5 (1) Директивы </w:t>
      </w:r>
      <w:r w:rsidR="00117609">
        <w:rPr>
          <w:rFonts w:ascii="Times New Roman" w:hAnsi="Times New Roman" w:cs="Times New Roman"/>
          <w:sz w:val="28"/>
          <w:szCs w:val="28"/>
        </w:rPr>
        <w:t>о координации законов, нормативных актов и административных положений, касающихся предприятий по коллективным инвестициям в переводные ценные бумаги (UCITS)</w:t>
      </w:r>
      <w:r w:rsidRPr="00355206">
        <w:rPr>
          <w:rFonts w:ascii="Times New Roman" w:hAnsi="Times New Roman" w:cs="Times New Roman"/>
          <w:sz w:val="28"/>
          <w:szCs w:val="28"/>
        </w:rPr>
        <w:t xml:space="preserve"> или в отношении управления портфелем согласно пункту 4 раздела A Приложения I к Директиве </w:t>
      </w:r>
      <w:r w:rsidR="00874037">
        <w:rPr>
          <w:rFonts w:ascii="Times New Roman" w:hAnsi="Times New Roman" w:cs="Times New Roman"/>
          <w:sz w:val="28"/>
          <w:szCs w:val="28"/>
        </w:rPr>
        <w:t>о торгах финансовых инструментов</w:t>
      </w:r>
      <w:r w:rsidRPr="00355206">
        <w:rPr>
          <w:rFonts w:ascii="Times New Roman" w:hAnsi="Times New Roman" w:cs="Times New Roman"/>
          <w:sz w:val="28"/>
          <w:szCs w:val="28"/>
        </w:rPr>
        <w:t xml:space="preserve">, если он имеет свой зарегистрированный офис или, только в случае инвестиционной </w:t>
      </w:r>
      <w:r w:rsidR="00C11E15">
        <w:rPr>
          <w:rFonts w:ascii="Times New Roman" w:hAnsi="Times New Roman" w:cs="Times New Roman"/>
          <w:sz w:val="28"/>
          <w:szCs w:val="28"/>
        </w:rPr>
        <w:t>организации</w:t>
      </w:r>
      <w:r w:rsidRPr="00355206">
        <w:rPr>
          <w:rFonts w:ascii="Times New Roman" w:hAnsi="Times New Roman" w:cs="Times New Roman"/>
          <w:sz w:val="28"/>
          <w:szCs w:val="28"/>
        </w:rPr>
        <w:t xml:space="preserve">, его головной офис в Сообществе, также освобождается от объединения активов с активами его материнского предприятия в соответствии с требованиями, изложенными в Статье 12 (4) и (5) при условии, что они соответствуют эквивалентным условиям независимости в качестве управляющих </w:t>
      </w:r>
      <w:r w:rsidR="00B1620F">
        <w:rPr>
          <w:rFonts w:ascii="Times New Roman" w:hAnsi="Times New Roman" w:cs="Times New Roman"/>
          <w:sz w:val="28"/>
          <w:szCs w:val="28"/>
        </w:rPr>
        <w:t>организаций/компаний</w:t>
      </w:r>
      <w:r w:rsidRPr="00355206">
        <w:rPr>
          <w:rFonts w:ascii="Times New Roman" w:hAnsi="Times New Roman" w:cs="Times New Roman"/>
          <w:sz w:val="28"/>
          <w:szCs w:val="28"/>
        </w:rPr>
        <w:t xml:space="preserve"> или инвестиционных </w:t>
      </w:r>
      <w:r w:rsidR="00B1620F">
        <w:rPr>
          <w:rFonts w:ascii="Times New Roman" w:hAnsi="Times New Roman" w:cs="Times New Roman"/>
          <w:sz w:val="28"/>
          <w:szCs w:val="28"/>
        </w:rPr>
        <w:t>организаций</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7. Для того чтобы учесть технические изменения на финансовых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ах и обеспечить единообразное применение пункта 6, Комиссия в соответствии с процедурой, указанной в Статье 27 (2), принимает исполнительные меры, утверждающие, что </w:t>
      </w:r>
      <w:r w:rsidR="00B1620F">
        <w:rPr>
          <w:rFonts w:ascii="Times New Roman" w:hAnsi="Times New Roman" w:cs="Times New Roman"/>
          <w:sz w:val="28"/>
          <w:szCs w:val="28"/>
        </w:rPr>
        <w:t xml:space="preserve">силу </w:t>
      </w:r>
      <w:r w:rsidRPr="00355206">
        <w:rPr>
          <w:rFonts w:ascii="Times New Roman" w:hAnsi="Times New Roman" w:cs="Times New Roman"/>
          <w:sz w:val="28"/>
          <w:szCs w:val="28"/>
        </w:rPr>
        <w:t>соответстви</w:t>
      </w:r>
      <w:r w:rsidR="00B1620F">
        <w:rPr>
          <w:rFonts w:ascii="Times New Roman" w:hAnsi="Times New Roman" w:cs="Times New Roman"/>
          <w:sz w:val="28"/>
          <w:szCs w:val="28"/>
        </w:rPr>
        <w:t>я</w:t>
      </w:r>
      <w:r w:rsidRPr="00355206">
        <w:rPr>
          <w:rFonts w:ascii="Times New Roman" w:hAnsi="Times New Roman" w:cs="Times New Roman"/>
          <w:sz w:val="28"/>
          <w:szCs w:val="28"/>
        </w:rPr>
        <w:t xml:space="preserve"> </w:t>
      </w:r>
      <w:r w:rsidR="00B1620F">
        <w:rPr>
          <w:rFonts w:ascii="Times New Roman" w:hAnsi="Times New Roman" w:cs="Times New Roman"/>
          <w:sz w:val="28"/>
          <w:szCs w:val="28"/>
        </w:rPr>
        <w:t>правовых актов</w:t>
      </w:r>
      <w:r w:rsidRPr="00355206">
        <w:rPr>
          <w:rFonts w:ascii="Times New Roman" w:hAnsi="Times New Roman" w:cs="Times New Roman"/>
          <w:sz w:val="28"/>
          <w:szCs w:val="28"/>
        </w:rPr>
        <w:t>, правил или административны</w:t>
      </w:r>
      <w:r w:rsidR="00B1620F">
        <w:rPr>
          <w:rFonts w:ascii="Times New Roman" w:hAnsi="Times New Roman" w:cs="Times New Roman"/>
          <w:sz w:val="28"/>
          <w:szCs w:val="28"/>
        </w:rPr>
        <w:t>х</w:t>
      </w:r>
      <w:r w:rsidRPr="00355206">
        <w:rPr>
          <w:rFonts w:ascii="Times New Roman" w:hAnsi="Times New Roman" w:cs="Times New Roman"/>
          <w:sz w:val="28"/>
          <w:szCs w:val="28"/>
        </w:rPr>
        <w:t xml:space="preserve"> положени</w:t>
      </w:r>
      <w:r w:rsidR="00B1620F">
        <w:rPr>
          <w:rFonts w:ascii="Times New Roman" w:hAnsi="Times New Roman" w:cs="Times New Roman"/>
          <w:sz w:val="28"/>
          <w:szCs w:val="28"/>
        </w:rPr>
        <w:t>й</w:t>
      </w:r>
      <w:r w:rsidRPr="00355206">
        <w:rPr>
          <w:rFonts w:ascii="Times New Roman" w:hAnsi="Times New Roman" w:cs="Times New Roman"/>
          <w:sz w:val="28"/>
          <w:szCs w:val="28"/>
        </w:rPr>
        <w:t xml:space="preserve"> третья страна обеспечивает эквивалентность требований независимости, предусмотренных настоящей Директивой и мерами по ее осуществлению.</w:t>
      </w:r>
    </w:p>
    <w:p w:rsidR="007A2FED" w:rsidRDefault="007A2FED" w:rsidP="00355206">
      <w:pPr>
        <w:spacing w:after="0" w:line="240" w:lineRule="auto"/>
        <w:jc w:val="both"/>
        <w:rPr>
          <w:rFonts w:ascii="Times New Roman" w:hAnsi="Times New Roman" w:cs="Times New Roman"/>
          <w:sz w:val="28"/>
          <w:szCs w:val="28"/>
        </w:rPr>
      </w:pPr>
    </w:p>
    <w:p w:rsidR="00ED166C" w:rsidRPr="00B1620F" w:rsidRDefault="00C87473" w:rsidP="00355206">
      <w:pPr>
        <w:spacing w:after="0" w:line="240" w:lineRule="auto"/>
        <w:jc w:val="both"/>
        <w:rPr>
          <w:rFonts w:ascii="Times New Roman" w:hAnsi="Times New Roman" w:cs="Times New Roman"/>
          <w:b/>
          <w:sz w:val="28"/>
          <w:szCs w:val="28"/>
        </w:rPr>
      </w:pPr>
      <w:r w:rsidRPr="00B1620F">
        <w:rPr>
          <w:rFonts w:ascii="Times New Roman" w:hAnsi="Times New Roman" w:cs="Times New Roman"/>
          <w:b/>
          <w:sz w:val="28"/>
          <w:szCs w:val="28"/>
        </w:rPr>
        <w:t>ГЛАВА</w:t>
      </w:r>
      <w:r w:rsidR="007A2FED" w:rsidRPr="00B1620F">
        <w:rPr>
          <w:rFonts w:ascii="Times New Roman" w:hAnsi="Times New Roman" w:cs="Times New Roman"/>
          <w:b/>
          <w:sz w:val="28"/>
          <w:szCs w:val="28"/>
        </w:rPr>
        <w:t xml:space="preserve"> V. </w:t>
      </w:r>
      <w:r w:rsidR="00ED166C" w:rsidRPr="00B1620F">
        <w:rPr>
          <w:rFonts w:ascii="Times New Roman" w:hAnsi="Times New Roman" w:cs="Times New Roman"/>
          <w:b/>
          <w:sz w:val="28"/>
          <w:szCs w:val="28"/>
        </w:rPr>
        <w:t>КОМПЕТЕНТНЫЕ ОРГАНЫ</w:t>
      </w:r>
      <w:r w:rsidR="007A2FED" w:rsidRPr="00B1620F">
        <w:rPr>
          <w:rFonts w:ascii="Times New Roman" w:hAnsi="Times New Roman" w:cs="Times New Roman"/>
          <w:b/>
          <w:sz w:val="28"/>
          <w:szCs w:val="28"/>
        </w:rPr>
        <w:t>.</w:t>
      </w:r>
    </w:p>
    <w:p w:rsidR="00ED166C" w:rsidRPr="00B1620F" w:rsidRDefault="007A2FED" w:rsidP="00355206">
      <w:pPr>
        <w:spacing w:after="0" w:line="240" w:lineRule="auto"/>
        <w:jc w:val="both"/>
        <w:rPr>
          <w:rFonts w:ascii="Times New Roman" w:hAnsi="Times New Roman" w:cs="Times New Roman"/>
          <w:b/>
          <w:sz w:val="28"/>
          <w:szCs w:val="28"/>
        </w:rPr>
      </w:pPr>
      <w:r w:rsidRPr="00B1620F">
        <w:rPr>
          <w:rFonts w:ascii="Times New Roman" w:hAnsi="Times New Roman" w:cs="Times New Roman"/>
          <w:b/>
          <w:sz w:val="28"/>
          <w:szCs w:val="28"/>
        </w:rPr>
        <w:t xml:space="preserve">Статья 24. </w:t>
      </w:r>
      <w:r w:rsidR="00ED166C" w:rsidRPr="00B1620F">
        <w:rPr>
          <w:rFonts w:ascii="Times New Roman" w:hAnsi="Times New Roman" w:cs="Times New Roman"/>
          <w:b/>
          <w:sz w:val="28"/>
          <w:szCs w:val="28"/>
        </w:rPr>
        <w:t>Компетентные органы и их полномочия</w:t>
      </w:r>
      <w:r w:rsidRPr="00B1620F">
        <w:rPr>
          <w:rFonts w:ascii="Times New Roman" w:hAnsi="Times New Roman" w:cs="Times New Roman"/>
          <w:b/>
          <w:sz w:val="28"/>
          <w:szCs w:val="28"/>
        </w:rPr>
        <w:t>.</w:t>
      </w:r>
    </w:p>
    <w:p w:rsidR="007A2FED" w:rsidRPr="00355206" w:rsidRDefault="007A2FED"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Каждое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назначает центральный орган, упомянутый в статье 21 (1) Директивы </w:t>
      </w:r>
      <w:r w:rsidR="005D1547">
        <w:rPr>
          <w:rFonts w:ascii="Times New Roman" w:hAnsi="Times New Roman" w:cs="Times New Roman"/>
          <w:sz w:val="28"/>
          <w:szCs w:val="28"/>
        </w:rPr>
        <w:t>о проспекте, который будет опубликован, когда ценные бумаги будут предложены общественности или допущены к торгам</w:t>
      </w:r>
      <w:r w:rsidRPr="00355206">
        <w:rPr>
          <w:rFonts w:ascii="Times New Roman" w:hAnsi="Times New Roman" w:cs="Times New Roman"/>
          <w:sz w:val="28"/>
          <w:szCs w:val="28"/>
        </w:rPr>
        <w:t>, в качестве центрального компетентного административного органа, ответственного за выполнение обязательств, предусмотренных в настоящей Директиве, и за обеспечение того, чтобы положения, принятые в соответств</w:t>
      </w:r>
      <w:r w:rsidR="003C6656">
        <w:rPr>
          <w:rFonts w:ascii="Times New Roman" w:hAnsi="Times New Roman" w:cs="Times New Roman"/>
          <w:sz w:val="28"/>
          <w:szCs w:val="28"/>
        </w:rPr>
        <w:t xml:space="preserve">ии с эта Директива применяется.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должны информировать Комиссию соответственно.</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Однако для целей пункта 4 (h)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назначить компетентный орган, отличный от центрального компетентного органа, упомянутого в первом подпункте.</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разрешать своим центральным компетентным ор</w:t>
      </w:r>
      <w:r w:rsidR="003C6656">
        <w:rPr>
          <w:rFonts w:ascii="Times New Roman" w:hAnsi="Times New Roman" w:cs="Times New Roman"/>
          <w:sz w:val="28"/>
          <w:szCs w:val="28"/>
        </w:rPr>
        <w:t xml:space="preserve">ганам делегировать задачи. </w:t>
      </w:r>
      <w:r w:rsidRPr="00355206">
        <w:rPr>
          <w:rFonts w:ascii="Times New Roman" w:hAnsi="Times New Roman" w:cs="Times New Roman"/>
          <w:sz w:val="28"/>
          <w:szCs w:val="28"/>
        </w:rPr>
        <w:t xml:space="preserve">За исключением задач, упомянутых в параграфе 4 (h), любое делегирование задач, связанных с обязательствами, предусмотренными в </w:t>
      </w:r>
      <w:r w:rsidRPr="00355206">
        <w:rPr>
          <w:rFonts w:ascii="Times New Roman" w:hAnsi="Times New Roman" w:cs="Times New Roman"/>
          <w:sz w:val="28"/>
          <w:szCs w:val="28"/>
        </w:rPr>
        <w:lastRenderedPageBreak/>
        <w:t>настоящей Директиве и в ее мерах по осуществлению, рассматривается через пять лет после вступления в силу настоящей Директивы и заканчивается через восемь лет после вступле</w:t>
      </w:r>
      <w:r w:rsidR="003C6656">
        <w:rPr>
          <w:rFonts w:ascii="Times New Roman" w:hAnsi="Times New Roman" w:cs="Times New Roman"/>
          <w:sz w:val="28"/>
          <w:szCs w:val="28"/>
        </w:rPr>
        <w:t xml:space="preserve">ние в силу настоящей Директивы. </w:t>
      </w:r>
      <w:r w:rsidRPr="00355206">
        <w:rPr>
          <w:rFonts w:ascii="Times New Roman" w:hAnsi="Times New Roman" w:cs="Times New Roman"/>
          <w:sz w:val="28"/>
          <w:szCs w:val="28"/>
        </w:rPr>
        <w:t>Любое делегирование задач должно осуществляться особым образом с указанием задач, которые необходимо выполнить, и условий, при которых они должны быть выполнены.</w:t>
      </w:r>
    </w:p>
    <w:p w:rsidR="003C665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Эти условия должны включать пункт, требующий, чтобы рассматриваемая организация была организована таким образом, чтобы избежать конфликта интересов и информация, полученная в результате выполнения делегированных задач, не использовалась несправедливо</w:t>
      </w:r>
      <w:r w:rsidR="003C6656">
        <w:rPr>
          <w:rFonts w:ascii="Times New Roman" w:hAnsi="Times New Roman" w:cs="Times New Roman"/>
          <w:sz w:val="28"/>
          <w:szCs w:val="28"/>
        </w:rPr>
        <w:t xml:space="preserve">. </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В любом случае, окончательная ответственность за надзор за соблюдением положений настоящей Директивы и принятие мер, принятых в соответствии с ней, лежит на компетентном органе, назначенном в соответствии с пунктом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должны информировать Комиссию и компетентные органы других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о любых договоренностях, связанных с делегированием задач, включая точные условия регулирования делегаций.</w:t>
      </w:r>
    </w:p>
    <w:p w:rsidR="00AD10A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4. Каждый компетентный орган обладает всеми полномочиями, необходимыми для выполнения его функций. </w:t>
      </w:r>
    </w:p>
    <w:p w:rsidR="00ED166C" w:rsidRPr="00AD10A6" w:rsidRDefault="00ED166C" w:rsidP="00355206">
      <w:pPr>
        <w:spacing w:after="0" w:line="240" w:lineRule="auto"/>
        <w:jc w:val="both"/>
        <w:rPr>
          <w:rFonts w:ascii="Times New Roman" w:hAnsi="Times New Roman" w:cs="Times New Roman"/>
          <w:b/>
          <w:sz w:val="28"/>
          <w:szCs w:val="28"/>
        </w:rPr>
      </w:pPr>
      <w:r w:rsidRPr="00AD10A6">
        <w:rPr>
          <w:rFonts w:ascii="Times New Roman" w:hAnsi="Times New Roman" w:cs="Times New Roman"/>
          <w:b/>
          <w:sz w:val="28"/>
          <w:szCs w:val="28"/>
        </w:rPr>
        <w:t>По крайней мере, он должен быть уполномочен:</w:t>
      </w:r>
    </w:p>
    <w:p w:rsidR="00ED166C" w:rsidRPr="00355206" w:rsidRDefault="00AD10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55206">
        <w:rPr>
          <w:rFonts w:ascii="Times New Roman" w:hAnsi="Times New Roman" w:cs="Times New Roman"/>
          <w:sz w:val="28"/>
          <w:szCs w:val="28"/>
        </w:rPr>
        <w:t>требовать от аудиторов, эмитентов, держателей акций или других финансовых инструментов или лиц</w:t>
      </w:r>
      <w:r>
        <w:rPr>
          <w:rFonts w:ascii="Times New Roman" w:hAnsi="Times New Roman" w:cs="Times New Roman"/>
          <w:sz w:val="28"/>
          <w:szCs w:val="28"/>
        </w:rPr>
        <w:t>,</w:t>
      </w:r>
      <w:r w:rsidRPr="00355206">
        <w:rPr>
          <w:rFonts w:ascii="Times New Roman" w:hAnsi="Times New Roman" w:cs="Times New Roman"/>
          <w:sz w:val="28"/>
          <w:szCs w:val="28"/>
        </w:rPr>
        <w:t xml:space="preserve"> или организаций, упомянутых в статьях 10 или 13, а также лиц, которые их контролируют или контролируют, предоставлять информацию и документы;</w:t>
      </w:r>
    </w:p>
    <w:p w:rsidR="00ED166C" w:rsidRPr="00355206" w:rsidRDefault="00AD10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требовать от эмитента раскрытия информации, требуемой в соответствии с пунктом </w:t>
      </w:r>
      <w:r>
        <w:rPr>
          <w:rFonts w:ascii="Times New Roman" w:hAnsi="Times New Roman" w:cs="Times New Roman"/>
          <w:sz w:val="28"/>
          <w:szCs w:val="28"/>
        </w:rPr>
        <w:t>(a)</w:t>
      </w:r>
      <w:r w:rsidRPr="00355206">
        <w:rPr>
          <w:rFonts w:ascii="Times New Roman" w:hAnsi="Times New Roman" w:cs="Times New Roman"/>
          <w:sz w:val="28"/>
          <w:szCs w:val="28"/>
        </w:rPr>
        <w:t>, для общественности средствами и в течение сроков, котор</w:t>
      </w:r>
      <w:r>
        <w:rPr>
          <w:rFonts w:ascii="Times New Roman" w:hAnsi="Times New Roman" w:cs="Times New Roman"/>
          <w:sz w:val="28"/>
          <w:szCs w:val="28"/>
        </w:rPr>
        <w:t xml:space="preserve">ые власти считают необходимыми. </w:t>
      </w:r>
      <w:r w:rsidRPr="00355206">
        <w:rPr>
          <w:rFonts w:ascii="Times New Roman" w:hAnsi="Times New Roman" w:cs="Times New Roman"/>
          <w:sz w:val="28"/>
          <w:szCs w:val="28"/>
        </w:rPr>
        <w:t xml:space="preserve">Он может публиковать такую ​​информацию по </w:t>
      </w:r>
      <w:r>
        <w:rPr>
          <w:rFonts w:ascii="Times New Roman" w:hAnsi="Times New Roman" w:cs="Times New Roman"/>
          <w:sz w:val="28"/>
          <w:szCs w:val="28"/>
        </w:rPr>
        <w:t>свое</w:t>
      </w:r>
      <w:r w:rsidRPr="00355206">
        <w:rPr>
          <w:rFonts w:ascii="Times New Roman" w:hAnsi="Times New Roman" w:cs="Times New Roman"/>
          <w:sz w:val="28"/>
          <w:szCs w:val="28"/>
        </w:rPr>
        <w:t>й инициативе в случае, если эмитент или лица, которые его контролируют или контролируют, не могут это сделать и после заслушивания эмитента;</w:t>
      </w:r>
    </w:p>
    <w:p w:rsidR="00ED166C" w:rsidRPr="00355206" w:rsidRDefault="00AD10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355206">
        <w:rPr>
          <w:rFonts w:ascii="Times New Roman" w:hAnsi="Times New Roman" w:cs="Times New Roman"/>
          <w:sz w:val="28"/>
          <w:szCs w:val="28"/>
        </w:rPr>
        <w:t xml:space="preserve">требовать от менеджеров эмитентов и держателей акций или других финансовых инструментов, или лиц или организаций, указанных в статьях 10 или 13, уведомлять информацию, требуемую в соответствии с настоящей Директивой или </w:t>
      </w:r>
      <w:r>
        <w:rPr>
          <w:rFonts w:ascii="Times New Roman" w:hAnsi="Times New Roman" w:cs="Times New Roman"/>
          <w:sz w:val="28"/>
          <w:szCs w:val="28"/>
        </w:rPr>
        <w:t>законодательством</w:t>
      </w:r>
      <w:r w:rsidRPr="00355206">
        <w:rPr>
          <w:rFonts w:ascii="Times New Roman" w:hAnsi="Times New Roman" w:cs="Times New Roman"/>
          <w:sz w:val="28"/>
          <w:szCs w:val="28"/>
        </w:rPr>
        <w:t>, при</w:t>
      </w:r>
      <w:r>
        <w:rPr>
          <w:rFonts w:ascii="Times New Roman" w:hAnsi="Times New Roman" w:cs="Times New Roman"/>
          <w:sz w:val="28"/>
          <w:szCs w:val="28"/>
        </w:rPr>
        <w:t>меняем</w:t>
      </w:r>
      <w:r w:rsidRPr="00355206">
        <w:rPr>
          <w:rFonts w:ascii="Times New Roman" w:hAnsi="Times New Roman" w:cs="Times New Roman"/>
          <w:sz w:val="28"/>
          <w:szCs w:val="28"/>
        </w:rPr>
        <w:t>ым в соответствии с настоящей Директивой, и при необходимости предоставить дополнительную информацию и документы;</w:t>
      </w:r>
    </w:p>
    <w:p w:rsidR="00ED166C" w:rsidRPr="00355206" w:rsidRDefault="00AD10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355206">
        <w:rPr>
          <w:rFonts w:ascii="Times New Roman" w:hAnsi="Times New Roman" w:cs="Times New Roman"/>
          <w:sz w:val="28"/>
          <w:szCs w:val="28"/>
        </w:rPr>
        <w:t>приостановить или запросить соответствующий регулируемый торг приостановить торговлю ценными бумагами максимум на десять дней за один раз, если у него есть разумные основания подозревать, что положения настоящей Директивы или законодательства, при</w:t>
      </w:r>
      <w:r>
        <w:rPr>
          <w:rFonts w:ascii="Times New Roman" w:hAnsi="Times New Roman" w:cs="Times New Roman"/>
          <w:sz w:val="28"/>
          <w:szCs w:val="28"/>
        </w:rPr>
        <w:t>меняем</w:t>
      </w:r>
      <w:r w:rsidRPr="00355206">
        <w:rPr>
          <w:rFonts w:ascii="Times New Roman" w:hAnsi="Times New Roman" w:cs="Times New Roman"/>
          <w:sz w:val="28"/>
          <w:szCs w:val="28"/>
        </w:rPr>
        <w:t>ого в соответствии с настоящей Директивой, были нарушены эмитентом;</w:t>
      </w:r>
    </w:p>
    <w:p w:rsidR="00ED166C" w:rsidRPr="00355206" w:rsidRDefault="00AD10A6"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w:t>
      </w:r>
      <w:r w:rsidRPr="00355206">
        <w:rPr>
          <w:rFonts w:ascii="Times New Roman" w:hAnsi="Times New Roman" w:cs="Times New Roman"/>
          <w:sz w:val="28"/>
          <w:szCs w:val="28"/>
        </w:rPr>
        <w:t xml:space="preserve">запретить торговлю на регулируемом торге, если он обнаружит, что положения настоящей Директивы или национального законодательства, принятого в соответствии с этой Директивой, были нарушены, или если у него </w:t>
      </w:r>
      <w:r w:rsidRPr="00355206">
        <w:rPr>
          <w:rFonts w:ascii="Times New Roman" w:hAnsi="Times New Roman" w:cs="Times New Roman"/>
          <w:sz w:val="28"/>
          <w:szCs w:val="28"/>
        </w:rPr>
        <w:lastRenderedPageBreak/>
        <w:t>есть разумные основания подозревать, что положения этой Директивы были нарушены;</w:t>
      </w:r>
    </w:p>
    <w:p w:rsidR="00ED166C" w:rsidRPr="00355206" w:rsidRDefault="00AF484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 </w:t>
      </w:r>
      <w:r w:rsidRPr="00355206">
        <w:rPr>
          <w:rFonts w:ascii="Times New Roman" w:hAnsi="Times New Roman" w:cs="Times New Roman"/>
          <w:sz w:val="28"/>
          <w:szCs w:val="28"/>
        </w:rPr>
        <w:t>следить за тем, чтобы эмитент раскрывал своевременную информацию с целью обеспечения эффективного и равного доступа общественности во всех государствах, где торгуются ценные бумаги, и предпринимать соответствующие действия, если это не так;</w:t>
      </w:r>
    </w:p>
    <w:p w:rsidR="00ED166C" w:rsidRPr="00355206" w:rsidRDefault="00AF484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 </w:t>
      </w:r>
      <w:r w:rsidRPr="00355206">
        <w:rPr>
          <w:rFonts w:ascii="Times New Roman" w:hAnsi="Times New Roman" w:cs="Times New Roman"/>
          <w:sz w:val="28"/>
          <w:szCs w:val="28"/>
        </w:rPr>
        <w:t>обнародовать тот факт, что эмитент или держатель акций</w:t>
      </w:r>
      <w:r>
        <w:rPr>
          <w:rFonts w:ascii="Times New Roman" w:hAnsi="Times New Roman" w:cs="Times New Roman"/>
          <w:sz w:val="28"/>
          <w:szCs w:val="28"/>
        </w:rPr>
        <w:t>,</w:t>
      </w:r>
      <w:r w:rsidRPr="00355206">
        <w:rPr>
          <w:rFonts w:ascii="Times New Roman" w:hAnsi="Times New Roman" w:cs="Times New Roman"/>
          <w:sz w:val="28"/>
          <w:szCs w:val="28"/>
        </w:rPr>
        <w:t xml:space="preserve"> или других финансовых инструментов, или физическое или юридическое лицо, упомянутое в статьях 10 или 13, не выполняет свои обязательства;</w:t>
      </w:r>
    </w:p>
    <w:p w:rsidR="00ED166C" w:rsidRPr="00355206" w:rsidRDefault="00AF484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 </w:t>
      </w:r>
      <w:r w:rsidRPr="00355206">
        <w:rPr>
          <w:rFonts w:ascii="Times New Roman" w:hAnsi="Times New Roman" w:cs="Times New Roman"/>
          <w:sz w:val="28"/>
          <w:szCs w:val="28"/>
        </w:rPr>
        <w:t>проверить, что информация, упомянутая в настоящей Директиве, составлена ​​в соответствии с соответствующей системой отчетности и принять надлежащие меры в случае обнаружения нарушений; а также</w:t>
      </w:r>
    </w:p>
    <w:p w:rsidR="00AF4848" w:rsidRDefault="00AF4848"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Pr="00355206">
        <w:rPr>
          <w:rFonts w:ascii="Times New Roman" w:hAnsi="Times New Roman" w:cs="Times New Roman"/>
          <w:sz w:val="28"/>
          <w:szCs w:val="28"/>
        </w:rPr>
        <w:t xml:space="preserve">проводить инспекции на месте на своей территории в соответствии с </w:t>
      </w:r>
      <w:r>
        <w:rPr>
          <w:rFonts w:ascii="Times New Roman" w:hAnsi="Times New Roman" w:cs="Times New Roman"/>
          <w:sz w:val="28"/>
          <w:szCs w:val="28"/>
        </w:rPr>
        <w:t>законодательством</w:t>
      </w:r>
      <w:r w:rsidRPr="00355206">
        <w:rPr>
          <w:rFonts w:ascii="Times New Roman" w:hAnsi="Times New Roman" w:cs="Times New Roman"/>
          <w:sz w:val="28"/>
          <w:szCs w:val="28"/>
        </w:rPr>
        <w:t xml:space="preserve"> с целью проверки соблюдения положений настоящей Дирек</w:t>
      </w:r>
      <w:r>
        <w:rPr>
          <w:rFonts w:ascii="Times New Roman" w:hAnsi="Times New Roman" w:cs="Times New Roman"/>
          <w:sz w:val="28"/>
          <w:szCs w:val="28"/>
        </w:rPr>
        <w:t xml:space="preserve">тивы и мер по ее осуществлению. </w:t>
      </w:r>
      <w:r w:rsidRPr="00355206">
        <w:rPr>
          <w:rFonts w:ascii="Times New Roman" w:hAnsi="Times New Roman" w:cs="Times New Roman"/>
          <w:sz w:val="28"/>
          <w:szCs w:val="28"/>
        </w:rPr>
        <w:t xml:space="preserve">При необходимости в соответствии с </w:t>
      </w:r>
      <w:r>
        <w:rPr>
          <w:rFonts w:ascii="Times New Roman" w:hAnsi="Times New Roman" w:cs="Times New Roman"/>
          <w:sz w:val="28"/>
          <w:szCs w:val="28"/>
        </w:rPr>
        <w:t>законодательством</w:t>
      </w:r>
      <w:r w:rsidRPr="00355206">
        <w:rPr>
          <w:rFonts w:ascii="Times New Roman" w:hAnsi="Times New Roman" w:cs="Times New Roman"/>
          <w:sz w:val="28"/>
          <w:szCs w:val="28"/>
        </w:rPr>
        <w:t xml:space="preserve"> компетентный орган или органы могут использовать это полномочие, обратившись в с</w:t>
      </w:r>
      <w:r>
        <w:rPr>
          <w:rFonts w:ascii="Times New Roman" w:hAnsi="Times New Roman" w:cs="Times New Roman"/>
          <w:sz w:val="28"/>
          <w:szCs w:val="28"/>
        </w:rPr>
        <w:t>оответствующий исполнительный орган и/</w:t>
      </w:r>
      <w:r w:rsidRPr="00355206">
        <w:rPr>
          <w:rFonts w:ascii="Times New Roman" w:hAnsi="Times New Roman" w:cs="Times New Roman"/>
          <w:sz w:val="28"/>
          <w:szCs w:val="28"/>
        </w:rPr>
        <w:t>или в сотрудничестве с другими органами.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5. Пункты 1–4 не должны наносить ущерба возможности для </w:t>
      </w:r>
      <w:r w:rsidR="00355206" w:rsidRPr="00355206">
        <w:rPr>
          <w:rFonts w:ascii="Times New Roman" w:hAnsi="Times New Roman" w:cs="Times New Roman"/>
          <w:sz w:val="28"/>
          <w:szCs w:val="28"/>
        </w:rPr>
        <w:t>государств</w:t>
      </w:r>
      <w:r w:rsidR="00AF4848">
        <w:rPr>
          <w:rFonts w:ascii="Times New Roman" w:hAnsi="Times New Roman" w:cs="Times New Roman"/>
          <w:sz w:val="28"/>
          <w:szCs w:val="28"/>
        </w:rPr>
        <w:t>а</w:t>
      </w:r>
      <w:r w:rsidRPr="00355206">
        <w:rPr>
          <w:rFonts w:ascii="Times New Roman" w:hAnsi="Times New Roman" w:cs="Times New Roman"/>
          <w:sz w:val="28"/>
          <w:szCs w:val="28"/>
        </w:rPr>
        <w:t xml:space="preserve"> принимать отдельные правовые и административные меры для заморских территорий, за внешние отношения которых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несет ответственность.</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6. Раскрытие компетентным органам аудиторами любых фактов или решений, связанных с запросами, сделанными компетентным органом в соответствии с пунктом (4) </w:t>
      </w:r>
      <w:r w:rsidR="00355206">
        <w:rPr>
          <w:rFonts w:ascii="Times New Roman" w:hAnsi="Times New Roman" w:cs="Times New Roman"/>
          <w:sz w:val="28"/>
          <w:szCs w:val="28"/>
        </w:rPr>
        <w:t>(a)</w:t>
      </w:r>
      <w:r w:rsidRPr="00355206">
        <w:rPr>
          <w:rFonts w:ascii="Times New Roman" w:hAnsi="Times New Roman" w:cs="Times New Roman"/>
          <w:sz w:val="28"/>
          <w:szCs w:val="28"/>
        </w:rPr>
        <w:t>, не является нарушением каких</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либо ограничений на раскрытие информации, </w:t>
      </w:r>
      <w:r w:rsidR="00AF4848">
        <w:rPr>
          <w:rFonts w:ascii="Times New Roman" w:hAnsi="Times New Roman" w:cs="Times New Roman"/>
          <w:sz w:val="28"/>
          <w:szCs w:val="28"/>
        </w:rPr>
        <w:t>налагаемых контрактом или каким</w:t>
      </w:r>
      <w:r w:rsidR="00B30ADD">
        <w:rPr>
          <w:rFonts w:ascii="Times New Roman" w:hAnsi="Times New Roman" w:cs="Times New Roman"/>
          <w:sz w:val="28"/>
          <w:szCs w:val="28"/>
        </w:rPr>
        <w:t>–</w:t>
      </w:r>
      <w:r w:rsidRPr="00355206">
        <w:rPr>
          <w:rFonts w:ascii="Times New Roman" w:hAnsi="Times New Roman" w:cs="Times New Roman"/>
          <w:sz w:val="28"/>
          <w:szCs w:val="28"/>
        </w:rPr>
        <w:t>либо закон</w:t>
      </w:r>
      <w:r w:rsidR="00AF4848">
        <w:rPr>
          <w:rFonts w:ascii="Times New Roman" w:hAnsi="Times New Roman" w:cs="Times New Roman"/>
          <w:sz w:val="28"/>
          <w:szCs w:val="28"/>
        </w:rPr>
        <w:t>ом</w:t>
      </w:r>
      <w:r w:rsidRPr="00355206">
        <w:rPr>
          <w:rFonts w:ascii="Times New Roman" w:hAnsi="Times New Roman" w:cs="Times New Roman"/>
          <w:sz w:val="28"/>
          <w:szCs w:val="28"/>
        </w:rPr>
        <w:t>, постановление</w:t>
      </w:r>
      <w:r w:rsidR="00AF4848">
        <w:rPr>
          <w:rFonts w:ascii="Times New Roman" w:hAnsi="Times New Roman" w:cs="Times New Roman"/>
          <w:sz w:val="28"/>
          <w:szCs w:val="28"/>
        </w:rPr>
        <w:t>м</w:t>
      </w:r>
      <w:r w:rsidRPr="00355206">
        <w:rPr>
          <w:rFonts w:ascii="Times New Roman" w:hAnsi="Times New Roman" w:cs="Times New Roman"/>
          <w:sz w:val="28"/>
          <w:szCs w:val="28"/>
        </w:rPr>
        <w:t xml:space="preserve"> или административн</w:t>
      </w:r>
      <w:r w:rsidR="00AF4848">
        <w:rPr>
          <w:rFonts w:ascii="Times New Roman" w:hAnsi="Times New Roman" w:cs="Times New Roman"/>
          <w:sz w:val="28"/>
          <w:szCs w:val="28"/>
        </w:rPr>
        <w:t>ым</w:t>
      </w:r>
      <w:r w:rsidRPr="00355206">
        <w:rPr>
          <w:rFonts w:ascii="Times New Roman" w:hAnsi="Times New Roman" w:cs="Times New Roman"/>
          <w:sz w:val="28"/>
          <w:szCs w:val="28"/>
        </w:rPr>
        <w:t xml:space="preserve"> положение</w:t>
      </w:r>
      <w:r w:rsidR="00AF4848">
        <w:rPr>
          <w:rFonts w:ascii="Times New Roman" w:hAnsi="Times New Roman" w:cs="Times New Roman"/>
          <w:sz w:val="28"/>
          <w:szCs w:val="28"/>
        </w:rPr>
        <w:t>м</w:t>
      </w:r>
      <w:r w:rsidRPr="00355206">
        <w:rPr>
          <w:rFonts w:ascii="Times New Roman" w:hAnsi="Times New Roman" w:cs="Times New Roman"/>
          <w:sz w:val="28"/>
          <w:szCs w:val="28"/>
        </w:rPr>
        <w:t xml:space="preserve"> и не должны привлекать таких аудиторов к ответственности любого рода.</w:t>
      </w:r>
    </w:p>
    <w:p w:rsidR="00AF4848" w:rsidRDefault="00AF4848" w:rsidP="00355206">
      <w:pPr>
        <w:spacing w:after="0" w:line="240" w:lineRule="auto"/>
        <w:jc w:val="both"/>
        <w:rPr>
          <w:rFonts w:ascii="Times New Roman" w:hAnsi="Times New Roman" w:cs="Times New Roman"/>
          <w:sz w:val="28"/>
          <w:szCs w:val="28"/>
        </w:rPr>
      </w:pPr>
    </w:p>
    <w:p w:rsidR="00ED166C" w:rsidRPr="00AF4848" w:rsidRDefault="00AF4848" w:rsidP="00355206">
      <w:pPr>
        <w:spacing w:after="0" w:line="240" w:lineRule="auto"/>
        <w:jc w:val="both"/>
        <w:rPr>
          <w:rFonts w:ascii="Times New Roman" w:hAnsi="Times New Roman" w:cs="Times New Roman"/>
          <w:b/>
          <w:sz w:val="28"/>
          <w:szCs w:val="28"/>
        </w:rPr>
      </w:pPr>
      <w:r w:rsidRPr="00AF4848">
        <w:rPr>
          <w:rFonts w:ascii="Times New Roman" w:hAnsi="Times New Roman" w:cs="Times New Roman"/>
          <w:b/>
          <w:sz w:val="28"/>
          <w:szCs w:val="28"/>
        </w:rPr>
        <w:t xml:space="preserve">Статья 25. </w:t>
      </w:r>
      <w:r w:rsidR="00ED166C" w:rsidRPr="00AF4848">
        <w:rPr>
          <w:rFonts w:ascii="Times New Roman" w:hAnsi="Times New Roman" w:cs="Times New Roman"/>
          <w:b/>
          <w:sz w:val="28"/>
          <w:szCs w:val="28"/>
        </w:rPr>
        <w:t xml:space="preserve">Профессиональная секретность и сотрудничество между </w:t>
      </w:r>
      <w:r w:rsidR="00355206" w:rsidRPr="00AF4848">
        <w:rPr>
          <w:rFonts w:ascii="Times New Roman" w:hAnsi="Times New Roman" w:cs="Times New Roman"/>
          <w:b/>
          <w:sz w:val="28"/>
          <w:szCs w:val="28"/>
        </w:rPr>
        <w:t>государствами</w:t>
      </w:r>
      <w:r w:rsidRPr="00AF4848">
        <w:rPr>
          <w:rFonts w:ascii="Times New Roman" w:hAnsi="Times New Roman" w:cs="Times New Roman"/>
          <w:b/>
          <w:sz w:val="28"/>
          <w:szCs w:val="28"/>
        </w:rPr>
        <w:t>.</w:t>
      </w:r>
    </w:p>
    <w:p w:rsidR="00AF4848" w:rsidRPr="00355206" w:rsidRDefault="00AF4848"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1. Обязательство о профессиональной тайне применяется ко всем лицам, которые работают или работали в компетентном органе, а также в отношении организаций, которым компетентные органы могли делегировать определенные задачи. Информация, на которую распространяется профессиональная тайна, не может быть передана никакому другому лицу или органу, кроме как в силу законов, правил или административных положений</w:t>
      </w:r>
      <w:r w:rsidR="00142461">
        <w:rPr>
          <w:rFonts w:ascii="Times New Roman" w:hAnsi="Times New Roman" w:cs="Times New Roman"/>
          <w:sz w:val="28"/>
          <w:szCs w:val="28"/>
        </w:rPr>
        <w:t>,</w:t>
      </w:r>
      <w:r w:rsidRPr="00355206">
        <w:rPr>
          <w:rFonts w:ascii="Times New Roman" w:hAnsi="Times New Roman" w:cs="Times New Roman"/>
          <w:sz w:val="28"/>
          <w:szCs w:val="28"/>
        </w:rPr>
        <w:t xml:space="preserve"> </w:t>
      </w:r>
      <w:r w:rsidR="00142461">
        <w:rPr>
          <w:rFonts w:ascii="Times New Roman" w:hAnsi="Times New Roman" w:cs="Times New Roman"/>
          <w:sz w:val="28"/>
          <w:szCs w:val="28"/>
        </w:rPr>
        <w:t xml:space="preserve">применяемых в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Компетентные органы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должны сотрудничать друг с другом, когда это необходимо, с целью выполнения своих обязанностей и использования своих полномочий, независимо от того, установлено ли это в настоящей Директиве или в законодательстве, при</w:t>
      </w:r>
      <w:r w:rsidR="00142461">
        <w:rPr>
          <w:rFonts w:ascii="Times New Roman" w:hAnsi="Times New Roman" w:cs="Times New Roman"/>
          <w:sz w:val="28"/>
          <w:szCs w:val="28"/>
        </w:rPr>
        <w:t>меняем</w:t>
      </w:r>
      <w:r w:rsidRPr="00355206">
        <w:rPr>
          <w:rFonts w:ascii="Times New Roman" w:hAnsi="Times New Roman" w:cs="Times New Roman"/>
          <w:sz w:val="28"/>
          <w:szCs w:val="28"/>
        </w:rPr>
        <w:t>ом в соотв</w:t>
      </w:r>
      <w:r w:rsidR="00142461">
        <w:rPr>
          <w:rFonts w:ascii="Times New Roman" w:hAnsi="Times New Roman" w:cs="Times New Roman"/>
          <w:sz w:val="28"/>
          <w:szCs w:val="28"/>
        </w:rPr>
        <w:t xml:space="preserve">етствии с настоящей Директивой. </w:t>
      </w:r>
      <w:r w:rsidRPr="00355206">
        <w:rPr>
          <w:rFonts w:ascii="Times New Roman" w:hAnsi="Times New Roman" w:cs="Times New Roman"/>
          <w:sz w:val="28"/>
          <w:szCs w:val="28"/>
        </w:rPr>
        <w:t xml:space="preserve">Компетентные органы оказывают помощь компетентным органам других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lastRenderedPageBreak/>
        <w:t>3. Параграф 1 не должен препятствовать компетентным органам обмениватьс</w:t>
      </w:r>
      <w:r w:rsidR="000C1B01">
        <w:rPr>
          <w:rFonts w:ascii="Times New Roman" w:hAnsi="Times New Roman" w:cs="Times New Roman"/>
          <w:sz w:val="28"/>
          <w:szCs w:val="28"/>
        </w:rPr>
        <w:t xml:space="preserve">я конфиденциальной информацией. </w:t>
      </w:r>
      <w:r w:rsidRPr="00355206">
        <w:rPr>
          <w:rFonts w:ascii="Times New Roman" w:hAnsi="Times New Roman" w:cs="Times New Roman"/>
          <w:sz w:val="28"/>
          <w:szCs w:val="28"/>
        </w:rPr>
        <w:t>Обмениваемая таким образом информация должна охватываться обязательством профессиональной тайны, которому подчиняются лица, нанятые или ранее работавшие в компетентных органах, получающих информацию.</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4.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могут заключать соглашения о сотрудничестве, предусматривающие обмен информацией с компетентными органами или органами третьих стран, которые в соответствии с законодательством могут выполнять любую из задач, возложенных настоящей Директивой на компетентные органы в соответствии со статьей 24. Так</w:t>
      </w:r>
      <w:r w:rsidR="000C1B01">
        <w:rPr>
          <w:rFonts w:ascii="Times New Roman" w:hAnsi="Times New Roman" w:cs="Times New Roman"/>
          <w:sz w:val="28"/>
          <w:szCs w:val="28"/>
        </w:rPr>
        <w:t>ой</w:t>
      </w:r>
      <w:r w:rsidRPr="00355206">
        <w:rPr>
          <w:rFonts w:ascii="Times New Roman" w:hAnsi="Times New Roman" w:cs="Times New Roman"/>
          <w:sz w:val="28"/>
          <w:szCs w:val="28"/>
        </w:rPr>
        <w:t xml:space="preserve"> обмен информацией подлежит гарантиям профессиональной тайны, по крайней мере, эквивалентным тем, к</w:t>
      </w:r>
      <w:r w:rsidR="000C1B01">
        <w:rPr>
          <w:rFonts w:ascii="Times New Roman" w:hAnsi="Times New Roman" w:cs="Times New Roman"/>
          <w:sz w:val="28"/>
          <w:szCs w:val="28"/>
        </w:rPr>
        <w:t xml:space="preserve">оторые упомянуты в этой статье. </w:t>
      </w:r>
      <w:r w:rsidRPr="00355206">
        <w:rPr>
          <w:rFonts w:ascii="Times New Roman" w:hAnsi="Times New Roman" w:cs="Times New Roman"/>
          <w:sz w:val="28"/>
          <w:szCs w:val="28"/>
        </w:rPr>
        <w:t xml:space="preserve">Такой обмен информацией должен быть предназначен для выполнения надзорных задач упомянутых органов или органов. Если информация исходит из другого </w:t>
      </w:r>
      <w:r w:rsidR="00355206" w:rsidRPr="00355206">
        <w:rPr>
          <w:rFonts w:ascii="Times New Roman" w:hAnsi="Times New Roman" w:cs="Times New Roman"/>
          <w:sz w:val="28"/>
          <w:szCs w:val="28"/>
        </w:rPr>
        <w:t>государств</w:t>
      </w:r>
      <w:r w:rsidR="000C1B01">
        <w:rPr>
          <w:rFonts w:ascii="Times New Roman" w:hAnsi="Times New Roman" w:cs="Times New Roman"/>
          <w:sz w:val="28"/>
          <w:szCs w:val="28"/>
        </w:rPr>
        <w:t>а</w:t>
      </w:r>
      <w:r w:rsidRPr="00355206">
        <w:rPr>
          <w:rFonts w:ascii="Times New Roman" w:hAnsi="Times New Roman" w:cs="Times New Roman"/>
          <w:sz w:val="28"/>
          <w:szCs w:val="28"/>
        </w:rPr>
        <w:t>, она не может быть разглашена без явного согласия компетентных органов, которые ее раскрыли, и, при необходимости, исключительно для целей, для которых эти органы дали свое согласие.</w:t>
      </w:r>
    </w:p>
    <w:p w:rsidR="000C1B01" w:rsidRDefault="000C1B01" w:rsidP="00355206">
      <w:pPr>
        <w:spacing w:after="0" w:line="240" w:lineRule="auto"/>
        <w:jc w:val="both"/>
        <w:rPr>
          <w:rFonts w:ascii="Times New Roman" w:hAnsi="Times New Roman" w:cs="Times New Roman"/>
          <w:sz w:val="28"/>
          <w:szCs w:val="28"/>
        </w:rPr>
      </w:pPr>
    </w:p>
    <w:p w:rsidR="00ED166C" w:rsidRPr="000C1B01" w:rsidRDefault="000C1B01" w:rsidP="00355206">
      <w:pPr>
        <w:spacing w:after="0" w:line="240" w:lineRule="auto"/>
        <w:jc w:val="both"/>
        <w:rPr>
          <w:rFonts w:ascii="Times New Roman" w:hAnsi="Times New Roman" w:cs="Times New Roman"/>
          <w:b/>
          <w:sz w:val="28"/>
          <w:szCs w:val="28"/>
        </w:rPr>
      </w:pPr>
      <w:r w:rsidRPr="000C1B01">
        <w:rPr>
          <w:rFonts w:ascii="Times New Roman" w:hAnsi="Times New Roman" w:cs="Times New Roman"/>
          <w:b/>
          <w:sz w:val="28"/>
          <w:szCs w:val="28"/>
        </w:rPr>
        <w:t xml:space="preserve">Статья 26. </w:t>
      </w:r>
      <w:r w:rsidR="00ED166C" w:rsidRPr="000C1B01">
        <w:rPr>
          <w:rFonts w:ascii="Times New Roman" w:hAnsi="Times New Roman" w:cs="Times New Roman"/>
          <w:b/>
          <w:sz w:val="28"/>
          <w:szCs w:val="28"/>
        </w:rPr>
        <w:t>Меры предосторожности</w:t>
      </w:r>
      <w:r w:rsidRPr="000C1B01">
        <w:rPr>
          <w:rFonts w:ascii="Times New Roman" w:hAnsi="Times New Roman" w:cs="Times New Roman"/>
          <w:b/>
          <w:sz w:val="28"/>
          <w:szCs w:val="28"/>
        </w:rPr>
        <w:t>.</w:t>
      </w:r>
    </w:p>
    <w:p w:rsidR="000C1B01" w:rsidRPr="00355206" w:rsidRDefault="000C1B01"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Если компетентный орган принимающего </w:t>
      </w:r>
      <w:r w:rsidR="00355206" w:rsidRPr="00355206">
        <w:rPr>
          <w:rFonts w:ascii="Times New Roman" w:hAnsi="Times New Roman" w:cs="Times New Roman"/>
          <w:sz w:val="28"/>
          <w:szCs w:val="28"/>
        </w:rPr>
        <w:t>государств</w:t>
      </w:r>
      <w:r w:rsidR="007101D6">
        <w:rPr>
          <w:rFonts w:ascii="Times New Roman" w:hAnsi="Times New Roman" w:cs="Times New Roman"/>
          <w:sz w:val="28"/>
          <w:szCs w:val="28"/>
        </w:rPr>
        <w:t>а</w:t>
      </w:r>
      <w:r w:rsidRPr="00355206">
        <w:rPr>
          <w:rFonts w:ascii="Times New Roman" w:hAnsi="Times New Roman" w:cs="Times New Roman"/>
          <w:sz w:val="28"/>
          <w:szCs w:val="28"/>
        </w:rPr>
        <w:t xml:space="preserve"> считает, что эмитент или держатель акций</w:t>
      </w:r>
      <w:r w:rsidR="000C1B01">
        <w:rPr>
          <w:rFonts w:ascii="Times New Roman" w:hAnsi="Times New Roman" w:cs="Times New Roman"/>
          <w:sz w:val="28"/>
          <w:szCs w:val="28"/>
        </w:rPr>
        <w:t>,</w:t>
      </w:r>
      <w:r w:rsidRPr="00355206">
        <w:rPr>
          <w:rFonts w:ascii="Times New Roman" w:hAnsi="Times New Roman" w:cs="Times New Roman"/>
          <w:sz w:val="28"/>
          <w:szCs w:val="28"/>
        </w:rPr>
        <w:t xml:space="preserve"> или других финансовых инструментов, или лицо или организация, упомянутые в статье 10, совершили нарушения или нарушили свои обязательства, он передает свои выводы компетентный орган страны происхождения.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Если, несмотря на меры, принятые компетентным органом страны происхождения, или если такие меры оказываются недостаточными, эмитент или держатель ценных бумаг продолжают нарушать соответствующие правовые или нормативные положения, компетентный орган принимающего </w:t>
      </w:r>
      <w:r w:rsidR="00355206" w:rsidRPr="00355206">
        <w:rPr>
          <w:rFonts w:ascii="Times New Roman" w:hAnsi="Times New Roman" w:cs="Times New Roman"/>
          <w:sz w:val="28"/>
          <w:szCs w:val="28"/>
        </w:rPr>
        <w:t>государств</w:t>
      </w:r>
      <w:r w:rsidR="001F098D">
        <w:rPr>
          <w:rFonts w:ascii="Times New Roman" w:hAnsi="Times New Roman" w:cs="Times New Roman"/>
          <w:sz w:val="28"/>
          <w:szCs w:val="28"/>
        </w:rPr>
        <w:t>а</w:t>
      </w:r>
      <w:r w:rsidRPr="00355206">
        <w:rPr>
          <w:rFonts w:ascii="Times New Roman" w:hAnsi="Times New Roman" w:cs="Times New Roman"/>
          <w:sz w:val="28"/>
          <w:szCs w:val="28"/>
        </w:rPr>
        <w:t xml:space="preserve"> должен после информирования компетентного органа страны происхождения в соответствии со статьей 3 (2) принять все необходи</w:t>
      </w:r>
      <w:r w:rsidR="001F098D">
        <w:rPr>
          <w:rFonts w:ascii="Times New Roman" w:hAnsi="Times New Roman" w:cs="Times New Roman"/>
          <w:sz w:val="28"/>
          <w:szCs w:val="28"/>
        </w:rPr>
        <w:t xml:space="preserve">мые меры для защиты инвесторов. </w:t>
      </w:r>
      <w:r w:rsidRPr="00355206">
        <w:rPr>
          <w:rFonts w:ascii="Times New Roman" w:hAnsi="Times New Roman" w:cs="Times New Roman"/>
          <w:sz w:val="28"/>
          <w:szCs w:val="28"/>
        </w:rPr>
        <w:t>Комиссия должна быть проинформирована о таких мерах при первой возможности.</w:t>
      </w:r>
    </w:p>
    <w:p w:rsidR="001F098D" w:rsidRDefault="001F098D" w:rsidP="00355206">
      <w:pPr>
        <w:spacing w:after="0" w:line="240" w:lineRule="auto"/>
        <w:jc w:val="both"/>
        <w:rPr>
          <w:rFonts w:ascii="Times New Roman" w:hAnsi="Times New Roman" w:cs="Times New Roman"/>
          <w:sz w:val="28"/>
          <w:szCs w:val="28"/>
        </w:rPr>
      </w:pPr>
    </w:p>
    <w:p w:rsidR="00ED166C" w:rsidRPr="00C20ADC" w:rsidRDefault="00C87473" w:rsidP="00355206">
      <w:pPr>
        <w:spacing w:after="0" w:line="240" w:lineRule="auto"/>
        <w:jc w:val="both"/>
        <w:rPr>
          <w:rFonts w:ascii="Times New Roman" w:hAnsi="Times New Roman" w:cs="Times New Roman"/>
          <w:b/>
          <w:sz w:val="28"/>
          <w:szCs w:val="28"/>
        </w:rPr>
      </w:pPr>
      <w:r w:rsidRPr="00C20ADC">
        <w:rPr>
          <w:rFonts w:ascii="Times New Roman" w:hAnsi="Times New Roman" w:cs="Times New Roman"/>
          <w:b/>
          <w:sz w:val="28"/>
          <w:szCs w:val="28"/>
        </w:rPr>
        <w:t>ГЛАВА</w:t>
      </w:r>
      <w:r w:rsidR="001F098D" w:rsidRPr="00C20ADC">
        <w:rPr>
          <w:rFonts w:ascii="Times New Roman" w:hAnsi="Times New Roman" w:cs="Times New Roman"/>
          <w:b/>
          <w:sz w:val="28"/>
          <w:szCs w:val="28"/>
        </w:rPr>
        <w:t xml:space="preserve"> VI. </w:t>
      </w:r>
      <w:r w:rsidR="00ED166C" w:rsidRPr="00C20ADC">
        <w:rPr>
          <w:rFonts w:ascii="Times New Roman" w:hAnsi="Times New Roman" w:cs="Times New Roman"/>
          <w:b/>
          <w:sz w:val="28"/>
          <w:szCs w:val="28"/>
        </w:rPr>
        <w:t>РЕАЛИЗАЦИЯ МЕР</w:t>
      </w:r>
      <w:r w:rsidR="001F098D" w:rsidRPr="00C20ADC">
        <w:rPr>
          <w:rFonts w:ascii="Times New Roman" w:hAnsi="Times New Roman" w:cs="Times New Roman"/>
          <w:b/>
          <w:sz w:val="28"/>
          <w:szCs w:val="28"/>
        </w:rPr>
        <w:t>.</w:t>
      </w:r>
    </w:p>
    <w:p w:rsidR="00ED166C" w:rsidRPr="00C20ADC" w:rsidRDefault="001F098D" w:rsidP="00355206">
      <w:pPr>
        <w:spacing w:after="0" w:line="240" w:lineRule="auto"/>
        <w:jc w:val="both"/>
        <w:rPr>
          <w:rFonts w:ascii="Times New Roman" w:hAnsi="Times New Roman" w:cs="Times New Roman"/>
          <w:b/>
          <w:sz w:val="28"/>
          <w:szCs w:val="28"/>
        </w:rPr>
      </w:pPr>
      <w:r w:rsidRPr="00C20ADC">
        <w:rPr>
          <w:rFonts w:ascii="Times New Roman" w:hAnsi="Times New Roman" w:cs="Times New Roman"/>
          <w:b/>
          <w:sz w:val="28"/>
          <w:szCs w:val="28"/>
        </w:rPr>
        <w:t xml:space="preserve">Статья 27. </w:t>
      </w:r>
      <w:r w:rsidR="00ED166C" w:rsidRPr="00C20ADC">
        <w:rPr>
          <w:rFonts w:ascii="Times New Roman" w:hAnsi="Times New Roman" w:cs="Times New Roman"/>
          <w:b/>
          <w:sz w:val="28"/>
          <w:szCs w:val="28"/>
        </w:rPr>
        <w:t>Процедура коми</w:t>
      </w:r>
      <w:r w:rsidRPr="00C20ADC">
        <w:rPr>
          <w:rFonts w:ascii="Times New Roman" w:hAnsi="Times New Roman" w:cs="Times New Roman"/>
          <w:b/>
          <w:sz w:val="28"/>
          <w:szCs w:val="28"/>
        </w:rPr>
        <w:t>ссии.</w:t>
      </w:r>
    </w:p>
    <w:p w:rsidR="001F098D" w:rsidRPr="00355206" w:rsidRDefault="001F098D"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Комиссии помогает </w:t>
      </w:r>
      <w:r w:rsidR="001F098D">
        <w:rPr>
          <w:rFonts w:ascii="Times New Roman" w:hAnsi="Times New Roman" w:cs="Times New Roman"/>
          <w:sz w:val="28"/>
          <w:szCs w:val="28"/>
        </w:rPr>
        <w:t>Международная комиссия</w:t>
      </w:r>
      <w:r w:rsidRPr="00355206">
        <w:rPr>
          <w:rFonts w:ascii="Times New Roman" w:hAnsi="Times New Roman" w:cs="Times New Roman"/>
          <w:sz w:val="28"/>
          <w:szCs w:val="28"/>
        </w:rPr>
        <w:t xml:space="preserve"> по ценным бумагам, учрежденн</w:t>
      </w:r>
      <w:r w:rsidR="009A553B">
        <w:rPr>
          <w:rFonts w:ascii="Times New Roman" w:hAnsi="Times New Roman" w:cs="Times New Roman"/>
          <w:sz w:val="28"/>
          <w:szCs w:val="28"/>
        </w:rPr>
        <w:t>ая</w:t>
      </w:r>
      <w:r w:rsidRPr="00355206">
        <w:rPr>
          <w:rFonts w:ascii="Times New Roman" w:hAnsi="Times New Roman" w:cs="Times New Roman"/>
          <w:sz w:val="28"/>
          <w:szCs w:val="28"/>
        </w:rPr>
        <w:t xml:space="preserve"> </w:t>
      </w:r>
      <w:r w:rsidR="009A553B">
        <w:rPr>
          <w:rFonts w:ascii="Times New Roman" w:hAnsi="Times New Roman" w:cs="Times New Roman"/>
          <w:sz w:val="28"/>
          <w:szCs w:val="28"/>
        </w:rPr>
        <w:t>Всемирным Верховным Советом – Совета Безопасности</w:t>
      </w:r>
      <w:r w:rsidRPr="00355206">
        <w:rPr>
          <w:rFonts w:ascii="Times New Roman" w:hAnsi="Times New Roman" w:cs="Times New Roman"/>
          <w:sz w:val="28"/>
          <w:szCs w:val="28"/>
        </w:rPr>
        <w:t>.</w:t>
      </w:r>
    </w:p>
    <w:p w:rsidR="00ED166C" w:rsidRPr="00355206" w:rsidRDefault="009A553B"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D166C" w:rsidRPr="00355206">
        <w:rPr>
          <w:rFonts w:ascii="Times New Roman" w:hAnsi="Times New Roman" w:cs="Times New Roman"/>
          <w:sz w:val="28"/>
          <w:szCs w:val="28"/>
        </w:rPr>
        <w:t>. Коми</w:t>
      </w:r>
      <w:r w:rsidR="00A56C02">
        <w:rPr>
          <w:rFonts w:ascii="Times New Roman" w:hAnsi="Times New Roman" w:cs="Times New Roman"/>
          <w:sz w:val="28"/>
          <w:szCs w:val="28"/>
        </w:rPr>
        <w:t>ссия</w:t>
      </w:r>
      <w:r w:rsidR="00ED166C" w:rsidRPr="00355206">
        <w:rPr>
          <w:rFonts w:ascii="Times New Roman" w:hAnsi="Times New Roman" w:cs="Times New Roman"/>
          <w:sz w:val="28"/>
          <w:szCs w:val="28"/>
        </w:rPr>
        <w:t xml:space="preserve"> при</w:t>
      </w:r>
      <w:r w:rsidR="00A56C02">
        <w:rPr>
          <w:rFonts w:ascii="Times New Roman" w:hAnsi="Times New Roman" w:cs="Times New Roman"/>
          <w:sz w:val="28"/>
          <w:szCs w:val="28"/>
        </w:rPr>
        <w:t>меня</w:t>
      </w:r>
      <w:r w:rsidR="00ED166C" w:rsidRPr="00355206">
        <w:rPr>
          <w:rFonts w:ascii="Times New Roman" w:hAnsi="Times New Roman" w:cs="Times New Roman"/>
          <w:sz w:val="28"/>
          <w:szCs w:val="28"/>
        </w:rPr>
        <w:t xml:space="preserve">ет </w:t>
      </w:r>
      <w:r w:rsidR="00A56C02">
        <w:rPr>
          <w:rFonts w:ascii="Times New Roman" w:hAnsi="Times New Roman" w:cs="Times New Roman"/>
          <w:sz w:val="28"/>
          <w:szCs w:val="28"/>
        </w:rPr>
        <w:t>законны</w:t>
      </w:r>
      <w:r>
        <w:rPr>
          <w:rFonts w:ascii="Times New Roman" w:hAnsi="Times New Roman" w:cs="Times New Roman"/>
          <w:sz w:val="28"/>
          <w:szCs w:val="28"/>
        </w:rPr>
        <w:t>е</w:t>
      </w:r>
      <w:r w:rsidR="00ED166C" w:rsidRPr="00355206">
        <w:rPr>
          <w:rFonts w:ascii="Times New Roman" w:hAnsi="Times New Roman" w:cs="Times New Roman"/>
          <w:sz w:val="28"/>
          <w:szCs w:val="28"/>
        </w:rPr>
        <w:t xml:space="preserve"> Правила процедуры.</w:t>
      </w:r>
    </w:p>
    <w:p w:rsidR="00A56C02" w:rsidRDefault="00A56C02" w:rsidP="00355206">
      <w:pPr>
        <w:spacing w:after="0" w:line="240" w:lineRule="auto"/>
        <w:jc w:val="both"/>
        <w:rPr>
          <w:rFonts w:ascii="Times New Roman" w:hAnsi="Times New Roman" w:cs="Times New Roman"/>
          <w:sz w:val="28"/>
          <w:szCs w:val="28"/>
        </w:rPr>
      </w:pPr>
    </w:p>
    <w:p w:rsidR="00823686" w:rsidRDefault="00823686" w:rsidP="00355206">
      <w:pPr>
        <w:spacing w:after="0" w:line="240" w:lineRule="auto"/>
        <w:jc w:val="both"/>
        <w:rPr>
          <w:rFonts w:ascii="Times New Roman" w:hAnsi="Times New Roman" w:cs="Times New Roman"/>
          <w:sz w:val="28"/>
          <w:szCs w:val="28"/>
        </w:rPr>
      </w:pPr>
    </w:p>
    <w:p w:rsidR="00823686" w:rsidRDefault="00823686" w:rsidP="00355206">
      <w:pPr>
        <w:spacing w:after="0" w:line="240" w:lineRule="auto"/>
        <w:jc w:val="both"/>
        <w:rPr>
          <w:rFonts w:ascii="Times New Roman" w:hAnsi="Times New Roman" w:cs="Times New Roman"/>
          <w:sz w:val="28"/>
          <w:szCs w:val="28"/>
        </w:rPr>
      </w:pPr>
    </w:p>
    <w:p w:rsidR="00ED166C" w:rsidRPr="00823686" w:rsidRDefault="00A56C02" w:rsidP="00355206">
      <w:pPr>
        <w:spacing w:after="0" w:line="240" w:lineRule="auto"/>
        <w:jc w:val="both"/>
        <w:rPr>
          <w:rFonts w:ascii="Times New Roman" w:hAnsi="Times New Roman" w:cs="Times New Roman"/>
          <w:b/>
          <w:sz w:val="28"/>
          <w:szCs w:val="28"/>
        </w:rPr>
      </w:pPr>
      <w:r w:rsidRPr="00823686">
        <w:rPr>
          <w:rFonts w:ascii="Times New Roman" w:hAnsi="Times New Roman" w:cs="Times New Roman"/>
          <w:b/>
          <w:sz w:val="28"/>
          <w:szCs w:val="28"/>
        </w:rPr>
        <w:lastRenderedPageBreak/>
        <w:t xml:space="preserve">Статья 28. </w:t>
      </w:r>
      <w:r w:rsidR="00ED166C" w:rsidRPr="00823686">
        <w:rPr>
          <w:rFonts w:ascii="Times New Roman" w:hAnsi="Times New Roman" w:cs="Times New Roman"/>
          <w:b/>
          <w:sz w:val="28"/>
          <w:szCs w:val="28"/>
        </w:rPr>
        <w:t>Штрафы</w:t>
      </w:r>
      <w:r w:rsidRPr="00823686">
        <w:rPr>
          <w:rFonts w:ascii="Times New Roman" w:hAnsi="Times New Roman" w:cs="Times New Roman"/>
          <w:b/>
          <w:sz w:val="28"/>
          <w:szCs w:val="28"/>
        </w:rPr>
        <w:t>.</w:t>
      </w:r>
    </w:p>
    <w:p w:rsidR="00A56C02" w:rsidRPr="00355206" w:rsidRDefault="00A56C0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Без ущерба для права </w:t>
      </w:r>
      <w:r w:rsidR="006E414F">
        <w:rPr>
          <w:rFonts w:ascii="Times New Roman" w:hAnsi="Times New Roman" w:cs="Times New Roman"/>
          <w:sz w:val="28"/>
          <w:szCs w:val="28"/>
        </w:rPr>
        <w:t>государств</w:t>
      </w:r>
      <w:r w:rsidRPr="00355206">
        <w:rPr>
          <w:rFonts w:ascii="Times New Roman" w:hAnsi="Times New Roman" w:cs="Times New Roman"/>
          <w:sz w:val="28"/>
          <w:szCs w:val="28"/>
        </w:rPr>
        <w:t xml:space="preserve"> налагать уголовные наказания, </w:t>
      </w:r>
      <w:r w:rsidR="00355206" w:rsidRPr="00355206">
        <w:rPr>
          <w:rFonts w:ascii="Times New Roman" w:hAnsi="Times New Roman" w:cs="Times New Roman"/>
          <w:sz w:val="28"/>
          <w:szCs w:val="28"/>
        </w:rPr>
        <w:t>государств</w:t>
      </w:r>
      <w:r w:rsidR="009367D0">
        <w:rPr>
          <w:rFonts w:ascii="Times New Roman" w:hAnsi="Times New Roman" w:cs="Times New Roman"/>
          <w:sz w:val="28"/>
          <w:szCs w:val="28"/>
        </w:rPr>
        <w:t>а</w:t>
      </w:r>
      <w:r w:rsidRPr="00355206">
        <w:rPr>
          <w:rFonts w:ascii="Times New Roman" w:hAnsi="Times New Roman" w:cs="Times New Roman"/>
          <w:sz w:val="28"/>
          <w:szCs w:val="28"/>
        </w:rPr>
        <w:t xml:space="preserve"> должны обеспечить, в соответствии </w:t>
      </w:r>
      <w:r w:rsidR="009367D0">
        <w:rPr>
          <w:rFonts w:ascii="Times New Roman" w:hAnsi="Times New Roman" w:cs="Times New Roman"/>
          <w:sz w:val="28"/>
          <w:szCs w:val="28"/>
        </w:rPr>
        <w:t>с</w:t>
      </w:r>
      <w:r w:rsidRPr="00355206">
        <w:rPr>
          <w:rFonts w:ascii="Times New Roman" w:hAnsi="Times New Roman" w:cs="Times New Roman"/>
          <w:sz w:val="28"/>
          <w:szCs w:val="28"/>
        </w:rPr>
        <w:t xml:space="preserve"> </w:t>
      </w:r>
      <w:r w:rsidR="00355206">
        <w:rPr>
          <w:rFonts w:ascii="Times New Roman" w:hAnsi="Times New Roman" w:cs="Times New Roman"/>
          <w:sz w:val="28"/>
          <w:szCs w:val="28"/>
        </w:rPr>
        <w:t>законодательством</w:t>
      </w:r>
      <w:r w:rsidRPr="00355206">
        <w:rPr>
          <w:rFonts w:ascii="Times New Roman" w:hAnsi="Times New Roman" w:cs="Times New Roman"/>
          <w:sz w:val="28"/>
          <w:szCs w:val="28"/>
        </w:rPr>
        <w:t>, что по крайней мере соответствующие административные меры могут</w:t>
      </w:r>
      <w:r w:rsidR="00A56C02">
        <w:rPr>
          <w:rFonts w:ascii="Times New Roman" w:hAnsi="Times New Roman" w:cs="Times New Roman"/>
          <w:sz w:val="28"/>
          <w:szCs w:val="28"/>
        </w:rPr>
        <w:t xml:space="preserve"> быть приняты или гражданские и/</w:t>
      </w:r>
      <w:r w:rsidRPr="00355206">
        <w:rPr>
          <w:rFonts w:ascii="Times New Roman" w:hAnsi="Times New Roman" w:cs="Times New Roman"/>
          <w:sz w:val="28"/>
          <w:szCs w:val="28"/>
        </w:rPr>
        <w:t>или административные санкции в отношении лиц ответственность, если положения, при</w:t>
      </w:r>
      <w:r w:rsidR="009367D0">
        <w:rPr>
          <w:rFonts w:ascii="Times New Roman" w:hAnsi="Times New Roman" w:cs="Times New Roman"/>
          <w:sz w:val="28"/>
          <w:szCs w:val="28"/>
        </w:rPr>
        <w:t>меняем</w:t>
      </w:r>
      <w:r w:rsidRPr="00355206">
        <w:rPr>
          <w:rFonts w:ascii="Times New Roman" w:hAnsi="Times New Roman" w:cs="Times New Roman"/>
          <w:sz w:val="28"/>
          <w:szCs w:val="28"/>
        </w:rPr>
        <w:t>ые в соответствии с настоящей</w:t>
      </w:r>
      <w:r w:rsidR="00A56C02">
        <w:rPr>
          <w:rFonts w:ascii="Times New Roman" w:hAnsi="Times New Roman" w:cs="Times New Roman"/>
          <w:sz w:val="28"/>
          <w:szCs w:val="28"/>
        </w:rPr>
        <w:t xml:space="preserve"> Директивой, не были соблюдены.</w:t>
      </w:r>
      <w:r w:rsidR="009367D0">
        <w:rPr>
          <w:rFonts w:ascii="Times New Roman" w:hAnsi="Times New Roman" w:cs="Times New Roman"/>
          <w:sz w:val="28"/>
          <w:szCs w:val="28"/>
        </w:rPr>
        <w:t xml:space="preserve">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должны обеспечить, чтобы эти меры были эффективными, пропорциональными и сдерживающими.</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w:t>
      </w:r>
      <w:r w:rsidR="00355206" w:rsidRPr="00355206">
        <w:rPr>
          <w:rFonts w:ascii="Times New Roman" w:hAnsi="Times New Roman" w:cs="Times New Roman"/>
          <w:sz w:val="28"/>
          <w:szCs w:val="28"/>
        </w:rPr>
        <w:t>Государстве</w:t>
      </w:r>
      <w:r w:rsidRPr="00355206">
        <w:rPr>
          <w:rFonts w:ascii="Times New Roman" w:hAnsi="Times New Roman" w:cs="Times New Roman"/>
          <w:sz w:val="28"/>
          <w:szCs w:val="28"/>
        </w:rPr>
        <w:t xml:space="preserve"> должны обеспечить, чтобы компетентный орган мог раскрывать общественности все принятые меры или штрафы за нарушение положений, принятых в соответствии с настоящей Директивой, за исключением случаев, когда такое раскрытие может серьезно поставить под угрозу финансовые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и или нанести непропорциональный ущерб сторонам.</w:t>
      </w:r>
    </w:p>
    <w:p w:rsidR="00355206" w:rsidRDefault="00355206" w:rsidP="00355206">
      <w:pPr>
        <w:spacing w:after="0" w:line="240" w:lineRule="auto"/>
        <w:jc w:val="both"/>
        <w:rPr>
          <w:rFonts w:ascii="Times New Roman" w:hAnsi="Times New Roman" w:cs="Times New Roman"/>
          <w:sz w:val="28"/>
          <w:szCs w:val="28"/>
        </w:rPr>
      </w:pPr>
    </w:p>
    <w:p w:rsidR="00ED166C" w:rsidRPr="009367D0" w:rsidRDefault="00ED166C" w:rsidP="00355206">
      <w:pPr>
        <w:spacing w:after="0" w:line="240" w:lineRule="auto"/>
        <w:jc w:val="both"/>
        <w:rPr>
          <w:rFonts w:ascii="Times New Roman" w:hAnsi="Times New Roman" w:cs="Times New Roman"/>
          <w:b/>
          <w:sz w:val="28"/>
          <w:szCs w:val="28"/>
        </w:rPr>
      </w:pPr>
      <w:r w:rsidRPr="009367D0">
        <w:rPr>
          <w:rFonts w:ascii="Times New Roman" w:hAnsi="Times New Roman" w:cs="Times New Roman"/>
          <w:b/>
          <w:sz w:val="28"/>
          <w:szCs w:val="28"/>
        </w:rPr>
        <w:t>Статья 29</w:t>
      </w:r>
      <w:r w:rsidR="00355206" w:rsidRPr="009367D0">
        <w:rPr>
          <w:rFonts w:ascii="Times New Roman" w:hAnsi="Times New Roman" w:cs="Times New Roman"/>
          <w:b/>
          <w:sz w:val="28"/>
          <w:szCs w:val="28"/>
        </w:rPr>
        <w:t xml:space="preserve">. </w:t>
      </w:r>
      <w:r w:rsidRPr="009367D0">
        <w:rPr>
          <w:rFonts w:ascii="Times New Roman" w:hAnsi="Times New Roman" w:cs="Times New Roman"/>
          <w:b/>
          <w:sz w:val="28"/>
          <w:szCs w:val="28"/>
        </w:rPr>
        <w:t>Право на апелляцию</w:t>
      </w:r>
      <w:r w:rsidR="00355206" w:rsidRPr="009367D0">
        <w:rPr>
          <w:rFonts w:ascii="Times New Roman" w:hAnsi="Times New Roman" w:cs="Times New Roman"/>
          <w:b/>
          <w:sz w:val="28"/>
          <w:szCs w:val="28"/>
        </w:rPr>
        <w:t>.</w:t>
      </w:r>
    </w:p>
    <w:p w:rsidR="00355206" w:rsidRPr="00355206" w:rsidRDefault="00355206" w:rsidP="00355206">
      <w:pPr>
        <w:spacing w:after="0" w:line="240" w:lineRule="auto"/>
        <w:jc w:val="both"/>
        <w:rPr>
          <w:rFonts w:ascii="Times New Roman" w:hAnsi="Times New Roman" w:cs="Times New Roman"/>
          <w:sz w:val="28"/>
          <w:szCs w:val="28"/>
        </w:rPr>
      </w:pPr>
    </w:p>
    <w:p w:rsidR="00ED166C" w:rsidRPr="00355206" w:rsidRDefault="00355206"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Государств</w:t>
      </w:r>
      <w:r w:rsidR="00C24CD1">
        <w:rPr>
          <w:rFonts w:ascii="Times New Roman" w:hAnsi="Times New Roman" w:cs="Times New Roman"/>
          <w:sz w:val="28"/>
          <w:szCs w:val="28"/>
        </w:rPr>
        <w:t>а</w:t>
      </w:r>
      <w:r w:rsidR="00ED166C" w:rsidRPr="00355206">
        <w:rPr>
          <w:rFonts w:ascii="Times New Roman" w:hAnsi="Times New Roman" w:cs="Times New Roman"/>
          <w:sz w:val="28"/>
          <w:szCs w:val="28"/>
        </w:rPr>
        <w:t xml:space="preserve"> должны обеспечить, чтобы решения, принимаемые в соответствии с законами, правилами и административными положениями, при</w:t>
      </w:r>
      <w:r w:rsidR="00C24CD1">
        <w:rPr>
          <w:rFonts w:ascii="Times New Roman" w:hAnsi="Times New Roman" w:cs="Times New Roman"/>
          <w:sz w:val="28"/>
          <w:szCs w:val="28"/>
        </w:rPr>
        <w:t>меняем</w:t>
      </w:r>
      <w:r w:rsidR="00ED166C" w:rsidRPr="00355206">
        <w:rPr>
          <w:rFonts w:ascii="Times New Roman" w:hAnsi="Times New Roman" w:cs="Times New Roman"/>
          <w:sz w:val="28"/>
          <w:szCs w:val="28"/>
        </w:rPr>
        <w:t xml:space="preserve">ыми в соответствии с настоящей Директивой, имели право на обжалование в </w:t>
      </w:r>
      <w:r w:rsidR="00C24CD1">
        <w:rPr>
          <w:rFonts w:ascii="Times New Roman" w:hAnsi="Times New Roman" w:cs="Times New Roman"/>
          <w:sz w:val="28"/>
          <w:szCs w:val="28"/>
        </w:rPr>
        <w:t>исполнительных орган</w:t>
      </w:r>
      <w:r w:rsidR="00ED166C" w:rsidRPr="00355206">
        <w:rPr>
          <w:rFonts w:ascii="Times New Roman" w:hAnsi="Times New Roman" w:cs="Times New Roman"/>
          <w:sz w:val="28"/>
          <w:szCs w:val="28"/>
        </w:rPr>
        <w:t>ах.</w:t>
      </w:r>
    </w:p>
    <w:p w:rsidR="00355206" w:rsidRDefault="00355206" w:rsidP="00355206">
      <w:pPr>
        <w:spacing w:after="0" w:line="240" w:lineRule="auto"/>
        <w:jc w:val="both"/>
        <w:rPr>
          <w:rFonts w:ascii="Times New Roman" w:hAnsi="Times New Roman" w:cs="Times New Roman"/>
          <w:sz w:val="28"/>
          <w:szCs w:val="28"/>
        </w:rPr>
      </w:pPr>
    </w:p>
    <w:p w:rsidR="00ED166C" w:rsidRPr="00C24CD1" w:rsidRDefault="00C87473" w:rsidP="00355206">
      <w:pPr>
        <w:spacing w:after="0" w:line="240" w:lineRule="auto"/>
        <w:jc w:val="both"/>
        <w:rPr>
          <w:rFonts w:ascii="Times New Roman" w:hAnsi="Times New Roman" w:cs="Times New Roman"/>
          <w:b/>
          <w:sz w:val="28"/>
          <w:szCs w:val="28"/>
        </w:rPr>
      </w:pPr>
      <w:r w:rsidRPr="00C24CD1">
        <w:rPr>
          <w:rFonts w:ascii="Times New Roman" w:hAnsi="Times New Roman" w:cs="Times New Roman"/>
          <w:b/>
          <w:sz w:val="28"/>
          <w:szCs w:val="28"/>
        </w:rPr>
        <w:t>ГЛАВА</w:t>
      </w:r>
      <w:r w:rsidR="00ED166C" w:rsidRPr="00C24CD1">
        <w:rPr>
          <w:rFonts w:ascii="Times New Roman" w:hAnsi="Times New Roman" w:cs="Times New Roman"/>
          <w:b/>
          <w:sz w:val="28"/>
          <w:szCs w:val="28"/>
        </w:rPr>
        <w:t xml:space="preserve"> VII</w:t>
      </w:r>
      <w:r w:rsidR="00355206" w:rsidRPr="00C24CD1">
        <w:rPr>
          <w:rFonts w:ascii="Times New Roman" w:hAnsi="Times New Roman" w:cs="Times New Roman"/>
          <w:b/>
          <w:sz w:val="28"/>
          <w:szCs w:val="28"/>
        </w:rPr>
        <w:t xml:space="preserve">. </w:t>
      </w:r>
      <w:r w:rsidR="00ED166C" w:rsidRPr="00C24CD1">
        <w:rPr>
          <w:rFonts w:ascii="Times New Roman" w:hAnsi="Times New Roman" w:cs="Times New Roman"/>
          <w:b/>
          <w:sz w:val="28"/>
          <w:szCs w:val="28"/>
        </w:rPr>
        <w:t>ПЕРЕХОДНЫЕ И ЗАКЛЮЧИТЕЛЬНЫЕ ПОЛОЖЕНИЯ</w:t>
      </w:r>
      <w:r w:rsidR="00355206" w:rsidRPr="00C24CD1">
        <w:rPr>
          <w:rFonts w:ascii="Times New Roman" w:hAnsi="Times New Roman" w:cs="Times New Roman"/>
          <w:b/>
          <w:sz w:val="28"/>
          <w:szCs w:val="28"/>
        </w:rPr>
        <w:t>.</w:t>
      </w:r>
    </w:p>
    <w:p w:rsidR="00ED166C" w:rsidRPr="00C24CD1" w:rsidRDefault="00ED166C" w:rsidP="00355206">
      <w:pPr>
        <w:spacing w:after="0" w:line="240" w:lineRule="auto"/>
        <w:jc w:val="both"/>
        <w:rPr>
          <w:rFonts w:ascii="Times New Roman" w:hAnsi="Times New Roman" w:cs="Times New Roman"/>
          <w:b/>
          <w:sz w:val="28"/>
          <w:szCs w:val="28"/>
        </w:rPr>
      </w:pPr>
      <w:r w:rsidRPr="00C24CD1">
        <w:rPr>
          <w:rFonts w:ascii="Times New Roman" w:hAnsi="Times New Roman" w:cs="Times New Roman"/>
          <w:b/>
          <w:sz w:val="28"/>
          <w:szCs w:val="28"/>
        </w:rPr>
        <w:t>Статья 30</w:t>
      </w:r>
      <w:r w:rsidR="00355206" w:rsidRPr="00C24CD1">
        <w:rPr>
          <w:rFonts w:ascii="Times New Roman" w:hAnsi="Times New Roman" w:cs="Times New Roman"/>
          <w:b/>
          <w:sz w:val="28"/>
          <w:szCs w:val="28"/>
        </w:rPr>
        <w:t xml:space="preserve">. </w:t>
      </w:r>
      <w:r w:rsidRPr="00C24CD1">
        <w:rPr>
          <w:rFonts w:ascii="Times New Roman" w:hAnsi="Times New Roman" w:cs="Times New Roman"/>
          <w:b/>
          <w:sz w:val="28"/>
          <w:szCs w:val="28"/>
        </w:rPr>
        <w:t>Переходные положения</w:t>
      </w:r>
      <w:r w:rsidR="00355206" w:rsidRPr="00C24CD1">
        <w:rPr>
          <w:rFonts w:ascii="Times New Roman" w:hAnsi="Times New Roman" w:cs="Times New Roman"/>
          <w:b/>
          <w:sz w:val="28"/>
          <w:szCs w:val="28"/>
        </w:rPr>
        <w:t>.</w:t>
      </w:r>
    </w:p>
    <w:p w:rsidR="00355206" w:rsidRPr="00355206" w:rsidRDefault="00355206"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В порядке отступления от Статьи 5 (3) настоящей Директивы,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может освободить от раскрытия финансовой отчетности в соответствии с Регламентом </w:t>
      </w:r>
      <w:r w:rsidR="004646D3">
        <w:rPr>
          <w:rFonts w:ascii="Times New Roman" w:hAnsi="Times New Roman" w:cs="Times New Roman"/>
          <w:sz w:val="28"/>
          <w:szCs w:val="28"/>
        </w:rPr>
        <w:t>о применении международных стандартов бухгалтерского учета</w:t>
      </w:r>
      <w:r w:rsidRPr="00355206">
        <w:rPr>
          <w:rFonts w:ascii="Times New Roman" w:hAnsi="Times New Roman" w:cs="Times New Roman"/>
          <w:sz w:val="28"/>
          <w:szCs w:val="28"/>
        </w:rPr>
        <w:t xml:space="preserve"> эмитентов, упомянутых в Статье 9 этог</w:t>
      </w:r>
      <w:r w:rsidR="00C371E0">
        <w:rPr>
          <w:rFonts w:ascii="Times New Roman" w:hAnsi="Times New Roman" w:cs="Times New Roman"/>
          <w:sz w:val="28"/>
          <w:szCs w:val="28"/>
        </w:rPr>
        <w:t>о Регламента, за финансовый год</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2. Несмотря на статью 12 (2), акционер должен уведомить эмитента не позднее, чем через два месяца после даты, указанной в статье 31 (1), о доле прав голоса и имеющегося у него капитала в соответствии со статьями 9, 10 и 13, с эмитентами на эту дату, если только он не сделал уведомление, содержащее эквивалентную информацию до этой даты.</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Несмотря на статью 12 (6), эмитент, в свою очередь, должен раскрывать информацию, полученную в этих уведомлениях, не позднее, чем через три месяца после даты, указанной в статье 31 (1).</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3. </w:t>
      </w:r>
      <w:r w:rsidRPr="00955F9D">
        <w:rPr>
          <w:rFonts w:ascii="Times New Roman" w:hAnsi="Times New Roman" w:cs="Times New Roman"/>
          <w:b/>
          <w:sz w:val="28"/>
          <w:szCs w:val="28"/>
        </w:rPr>
        <w:t xml:space="preserve">Если эмитент зарегистрирован в третьей стране, </w:t>
      </w:r>
      <w:r w:rsidR="006E414F" w:rsidRPr="00955F9D">
        <w:rPr>
          <w:rFonts w:ascii="Times New Roman" w:hAnsi="Times New Roman" w:cs="Times New Roman"/>
          <w:b/>
          <w:sz w:val="28"/>
          <w:szCs w:val="28"/>
        </w:rPr>
        <w:t>государство</w:t>
      </w:r>
      <w:r w:rsidRPr="00955F9D">
        <w:rPr>
          <w:rFonts w:ascii="Times New Roman" w:hAnsi="Times New Roman" w:cs="Times New Roman"/>
          <w:b/>
          <w:sz w:val="28"/>
          <w:szCs w:val="28"/>
        </w:rPr>
        <w:t xml:space="preserve">, в котором он находится, может освободить такого эмитента только в отношении тех долговых ценных бумаг, которые были допущены к торговле на регулируемом </w:t>
      </w:r>
      <w:r w:rsidR="00355206" w:rsidRPr="00955F9D">
        <w:rPr>
          <w:rFonts w:ascii="Times New Roman" w:hAnsi="Times New Roman" w:cs="Times New Roman"/>
          <w:b/>
          <w:sz w:val="28"/>
          <w:szCs w:val="28"/>
        </w:rPr>
        <w:t>торг</w:t>
      </w:r>
      <w:r w:rsidRPr="00955F9D">
        <w:rPr>
          <w:rFonts w:ascii="Times New Roman" w:hAnsi="Times New Roman" w:cs="Times New Roman"/>
          <w:b/>
          <w:sz w:val="28"/>
          <w:szCs w:val="28"/>
        </w:rPr>
        <w:t>е в Сообществе, от составления его финансовая отчетность в соответствии со статьей 4 (3) и ее управленческий отчет в соответствии со статьей 4 (5)</w:t>
      </w:r>
      <w:r w:rsidR="00A56C02" w:rsidRPr="00955F9D">
        <w:rPr>
          <w:rFonts w:ascii="Times New Roman" w:hAnsi="Times New Roman" w:cs="Times New Roman"/>
          <w:b/>
          <w:sz w:val="28"/>
          <w:szCs w:val="28"/>
        </w:rPr>
        <w:t>;</w:t>
      </w:r>
      <w:r w:rsidRPr="00955F9D">
        <w:rPr>
          <w:rFonts w:ascii="Times New Roman" w:hAnsi="Times New Roman" w:cs="Times New Roman"/>
          <w:b/>
          <w:sz w:val="28"/>
          <w:szCs w:val="28"/>
        </w:rPr>
        <w:t xml:space="preserve"> если</w:t>
      </w:r>
      <w:r w:rsidR="00A56C02" w:rsidRPr="00955F9D">
        <w:rPr>
          <w:rFonts w:ascii="Times New Roman" w:hAnsi="Times New Roman" w:cs="Times New Roman"/>
          <w:b/>
          <w:sz w:val="28"/>
          <w:szCs w:val="28"/>
        </w:rPr>
        <w:t>:</w:t>
      </w:r>
    </w:p>
    <w:p w:rsidR="00ED166C" w:rsidRPr="00355206" w:rsidRDefault="00955F9D"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355206">
        <w:rPr>
          <w:rFonts w:ascii="Times New Roman" w:hAnsi="Times New Roman" w:cs="Times New Roman"/>
          <w:sz w:val="28"/>
          <w:szCs w:val="28"/>
        </w:rPr>
        <w:t>компетентный орган страны</w:t>
      </w:r>
      <w:r>
        <w:rPr>
          <w:rFonts w:ascii="Times New Roman" w:hAnsi="Times New Roman" w:cs="Times New Roman"/>
          <w:sz w:val="28"/>
          <w:szCs w:val="28"/>
        </w:rPr>
        <w:t>–</w:t>
      </w:r>
      <w:r w:rsidRPr="00355206">
        <w:rPr>
          <w:rFonts w:ascii="Times New Roman" w:hAnsi="Times New Roman" w:cs="Times New Roman"/>
          <w:sz w:val="28"/>
          <w:szCs w:val="28"/>
        </w:rPr>
        <w:t>участницы признает, что годовые финансовые отчеты, подготовленные эмитентами из такой третьей страны, дают правдивое и объективное представление об активах и обязательствах эмитента, его финансовом положении и результатах;</w:t>
      </w:r>
    </w:p>
    <w:p w:rsidR="00ED166C" w:rsidRDefault="00955F9D"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55206">
        <w:rPr>
          <w:rFonts w:ascii="Times New Roman" w:hAnsi="Times New Roman" w:cs="Times New Roman"/>
          <w:sz w:val="28"/>
          <w:szCs w:val="28"/>
        </w:rPr>
        <w:t xml:space="preserve">третья страна, в которой зарегистрирован эмитент, не сделала обязательным применение международных стандартов бухгалтерского учета, указанных в Статье 2 Регламента </w:t>
      </w:r>
      <w:r>
        <w:rPr>
          <w:rFonts w:ascii="Times New Roman" w:hAnsi="Times New Roman" w:cs="Times New Roman"/>
          <w:sz w:val="28"/>
          <w:szCs w:val="28"/>
        </w:rPr>
        <w:t>о применении международных стандартов бухгалтерского учета</w:t>
      </w:r>
      <w:r w:rsidRPr="00355206">
        <w:rPr>
          <w:rFonts w:ascii="Times New Roman" w:hAnsi="Times New Roman" w:cs="Times New Roman"/>
          <w:sz w:val="28"/>
          <w:szCs w:val="28"/>
        </w:rPr>
        <w:t>; а также</w:t>
      </w:r>
    </w:p>
    <w:p w:rsidR="00955F9D" w:rsidRDefault="00955F9D" w:rsidP="003552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(c) </w:t>
      </w:r>
      <w:r w:rsidRPr="00955F9D">
        <w:rPr>
          <w:rFonts w:ascii="Times New Roman" w:hAnsi="Times New Roman" w:cs="Times New Roman"/>
          <w:b/>
          <w:sz w:val="28"/>
          <w:szCs w:val="28"/>
        </w:rPr>
        <w:t>Комиссия не приняла никакого решения в соответствии со Статьей 23 (4) (</w:t>
      </w:r>
      <w:r>
        <w:rPr>
          <w:rFonts w:ascii="Times New Roman" w:hAnsi="Times New Roman" w:cs="Times New Roman"/>
          <w:b/>
          <w:sz w:val="28"/>
          <w:szCs w:val="28"/>
        </w:rPr>
        <w:t>подпунктом 2</w:t>
      </w:r>
      <w:r w:rsidRPr="00955F9D">
        <w:rPr>
          <w:rFonts w:ascii="Times New Roman" w:hAnsi="Times New Roman" w:cs="Times New Roman"/>
          <w:b/>
          <w:sz w:val="28"/>
          <w:szCs w:val="28"/>
        </w:rPr>
        <w:t>) относительно того, существует ли эквивалентность между вышеупомянутыми стандартами бухгалтерского учета, и:</w:t>
      </w:r>
    </w:p>
    <w:p w:rsidR="00955F9D" w:rsidRDefault="00955F9D"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стандарты бухгалтерского учета, установленные в законодательстве, нормативных актах или административных положени</w:t>
      </w:r>
      <w:r>
        <w:rPr>
          <w:rFonts w:ascii="Times New Roman" w:hAnsi="Times New Roman" w:cs="Times New Roman"/>
          <w:sz w:val="28"/>
          <w:szCs w:val="28"/>
        </w:rPr>
        <w:t>ях,</w:t>
      </w:r>
      <w:r w:rsidRPr="00355206">
        <w:rPr>
          <w:rFonts w:ascii="Times New Roman" w:hAnsi="Times New Roman" w:cs="Times New Roman"/>
          <w:sz w:val="28"/>
          <w:szCs w:val="28"/>
        </w:rPr>
        <w:t xml:space="preserve"> </w:t>
      </w:r>
      <w:r>
        <w:rPr>
          <w:rFonts w:ascii="Times New Roman" w:hAnsi="Times New Roman" w:cs="Times New Roman"/>
          <w:sz w:val="28"/>
          <w:szCs w:val="28"/>
        </w:rPr>
        <w:t xml:space="preserve">применяемых на территории </w:t>
      </w:r>
      <w:r w:rsidRPr="00355206">
        <w:rPr>
          <w:rFonts w:ascii="Times New Roman" w:hAnsi="Times New Roman" w:cs="Times New Roman"/>
          <w:sz w:val="28"/>
          <w:szCs w:val="28"/>
        </w:rPr>
        <w:t>третьей страны, в которой зарегистрирован эмитент</w:t>
      </w:r>
      <w:r>
        <w:rPr>
          <w:rFonts w:ascii="Times New Roman" w:hAnsi="Times New Roman" w:cs="Times New Roman"/>
          <w:sz w:val="28"/>
          <w:szCs w:val="28"/>
        </w:rPr>
        <w:t>;</w:t>
      </w:r>
      <w:r w:rsidRPr="00355206">
        <w:rPr>
          <w:rFonts w:ascii="Times New Roman" w:hAnsi="Times New Roman" w:cs="Times New Roman"/>
          <w:sz w:val="28"/>
          <w:szCs w:val="28"/>
        </w:rPr>
        <w:t xml:space="preserve"> или</w:t>
      </w:r>
    </w:p>
    <w:p w:rsidR="00955F9D" w:rsidRDefault="00955F9D" w:rsidP="00955F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206">
        <w:rPr>
          <w:rFonts w:ascii="Times New Roman" w:hAnsi="Times New Roman" w:cs="Times New Roman"/>
          <w:sz w:val="28"/>
          <w:szCs w:val="28"/>
        </w:rPr>
        <w:t>стандарты бухгалтерского учета третьей страны, которую эмитент выбрал для соблюдения.</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4. Страна</w:t>
      </w:r>
      <w:r w:rsidR="00B30ADD">
        <w:rPr>
          <w:rFonts w:ascii="Times New Roman" w:hAnsi="Times New Roman" w:cs="Times New Roman"/>
          <w:sz w:val="28"/>
          <w:szCs w:val="28"/>
        </w:rPr>
        <w:t>–</w:t>
      </w:r>
      <w:r w:rsidRPr="00355206">
        <w:rPr>
          <w:rFonts w:ascii="Times New Roman" w:hAnsi="Times New Roman" w:cs="Times New Roman"/>
          <w:sz w:val="28"/>
          <w:szCs w:val="28"/>
        </w:rPr>
        <w:t xml:space="preserve">участница может освободить эмитентов только в отношении тех долговых ценных бумаг, которые были допущены к торгам на регулируемом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 xml:space="preserve">е в Сообществе, от раскрытия полугодового финансового отчета в соответствии со статьей 5 при условии, что </w:t>
      </w:r>
      <w:r w:rsidR="006E414F">
        <w:rPr>
          <w:rFonts w:ascii="Times New Roman" w:hAnsi="Times New Roman" w:cs="Times New Roman"/>
          <w:sz w:val="28"/>
          <w:szCs w:val="28"/>
        </w:rPr>
        <w:t>государство</w:t>
      </w:r>
      <w:r w:rsidRPr="00355206">
        <w:rPr>
          <w:rFonts w:ascii="Times New Roman" w:hAnsi="Times New Roman" w:cs="Times New Roman"/>
          <w:sz w:val="28"/>
          <w:szCs w:val="28"/>
        </w:rPr>
        <w:t xml:space="preserve"> приняло решение разрешить таким эмитентам воспользоваться положениями статьи 27 Директивы </w:t>
      </w:r>
      <w:r w:rsidR="00173608" w:rsidRPr="000A3734">
        <w:rPr>
          <w:rFonts w:ascii="Times New Roman" w:hAnsi="Times New Roman" w:cs="Times New Roman"/>
          <w:sz w:val="28"/>
          <w:szCs w:val="28"/>
        </w:rPr>
        <w:t>о включении ценных бумаг в официальный листинг фондовых торгов и об информации, подлежащей публикации по этим ценным бумагам</w:t>
      </w:r>
      <w:r w:rsidRPr="00355206">
        <w:rPr>
          <w:rFonts w:ascii="Times New Roman" w:hAnsi="Times New Roman" w:cs="Times New Roman"/>
          <w:sz w:val="28"/>
          <w:szCs w:val="28"/>
        </w:rPr>
        <w:t xml:space="preserve"> в момент допуска этих долговых ценных бумаг.</w:t>
      </w:r>
    </w:p>
    <w:p w:rsidR="00A56C02" w:rsidRDefault="00A56C02" w:rsidP="00355206">
      <w:pPr>
        <w:spacing w:after="0" w:line="240" w:lineRule="auto"/>
        <w:jc w:val="both"/>
        <w:rPr>
          <w:rFonts w:ascii="Times New Roman" w:hAnsi="Times New Roman" w:cs="Times New Roman"/>
          <w:sz w:val="28"/>
          <w:szCs w:val="28"/>
        </w:rPr>
      </w:pPr>
    </w:p>
    <w:p w:rsidR="00ED166C" w:rsidRPr="00173608" w:rsidRDefault="00A56C02" w:rsidP="00355206">
      <w:pPr>
        <w:spacing w:after="0" w:line="240" w:lineRule="auto"/>
        <w:jc w:val="both"/>
        <w:rPr>
          <w:rFonts w:ascii="Times New Roman" w:hAnsi="Times New Roman" w:cs="Times New Roman"/>
          <w:b/>
          <w:sz w:val="28"/>
          <w:szCs w:val="28"/>
        </w:rPr>
      </w:pPr>
      <w:r w:rsidRPr="00173608">
        <w:rPr>
          <w:rFonts w:ascii="Times New Roman" w:hAnsi="Times New Roman" w:cs="Times New Roman"/>
          <w:b/>
          <w:sz w:val="28"/>
          <w:szCs w:val="28"/>
        </w:rPr>
        <w:t>Статья 31. П</w:t>
      </w:r>
      <w:r w:rsidR="00ED166C" w:rsidRPr="00173608">
        <w:rPr>
          <w:rFonts w:ascii="Times New Roman" w:hAnsi="Times New Roman" w:cs="Times New Roman"/>
          <w:b/>
          <w:sz w:val="28"/>
          <w:szCs w:val="28"/>
        </w:rPr>
        <w:t>ерестановка</w:t>
      </w:r>
      <w:r w:rsidRPr="00173608">
        <w:rPr>
          <w:rFonts w:ascii="Times New Roman" w:hAnsi="Times New Roman" w:cs="Times New Roman"/>
          <w:b/>
          <w:sz w:val="28"/>
          <w:szCs w:val="28"/>
        </w:rPr>
        <w:t>.</w:t>
      </w:r>
    </w:p>
    <w:p w:rsidR="00A56C02" w:rsidRPr="00355206" w:rsidRDefault="00A56C0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1. </w:t>
      </w:r>
      <w:r w:rsidR="00355206" w:rsidRPr="00355206">
        <w:rPr>
          <w:rFonts w:ascii="Times New Roman" w:hAnsi="Times New Roman" w:cs="Times New Roman"/>
          <w:sz w:val="28"/>
          <w:szCs w:val="28"/>
        </w:rPr>
        <w:t>Государств</w:t>
      </w:r>
      <w:r w:rsidR="006408C1">
        <w:rPr>
          <w:rFonts w:ascii="Times New Roman" w:hAnsi="Times New Roman" w:cs="Times New Roman"/>
          <w:sz w:val="28"/>
          <w:szCs w:val="28"/>
        </w:rPr>
        <w:t>а</w:t>
      </w:r>
      <w:r w:rsidRPr="00355206">
        <w:rPr>
          <w:rFonts w:ascii="Times New Roman" w:hAnsi="Times New Roman" w:cs="Times New Roman"/>
          <w:sz w:val="28"/>
          <w:szCs w:val="28"/>
        </w:rPr>
        <w:t xml:space="preserve"> должны принять необходимые меры для соблюдения настоящей Директивы. Они должны незамедлительно проинформировать об этом Комиссию.</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Когда </w:t>
      </w:r>
      <w:r w:rsidR="00355206" w:rsidRPr="00355206">
        <w:rPr>
          <w:rFonts w:ascii="Times New Roman" w:hAnsi="Times New Roman" w:cs="Times New Roman"/>
          <w:sz w:val="28"/>
          <w:szCs w:val="28"/>
        </w:rPr>
        <w:t>государств</w:t>
      </w:r>
      <w:r w:rsidR="006408C1">
        <w:rPr>
          <w:rFonts w:ascii="Times New Roman" w:hAnsi="Times New Roman" w:cs="Times New Roman"/>
          <w:sz w:val="28"/>
          <w:szCs w:val="28"/>
        </w:rPr>
        <w:t>а</w:t>
      </w:r>
      <w:r w:rsidRPr="00355206">
        <w:rPr>
          <w:rFonts w:ascii="Times New Roman" w:hAnsi="Times New Roman" w:cs="Times New Roman"/>
          <w:sz w:val="28"/>
          <w:szCs w:val="28"/>
        </w:rPr>
        <w:t xml:space="preserve"> принимают эти меры, они должны содержать ссылку на настоящую Директиву или должны сопровождаться такой ссылкой в ​​случае их официального опубликования. Методы такой ссылки должны быть установлены </w:t>
      </w:r>
      <w:r w:rsidR="00355206">
        <w:rPr>
          <w:rFonts w:ascii="Times New Roman" w:hAnsi="Times New Roman" w:cs="Times New Roman"/>
          <w:sz w:val="28"/>
          <w:szCs w:val="28"/>
        </w:rPr>
        <w:t>государствами</w:t>
      </w:r>
      <w:r w:rsidRPr="00355206">
        <w:rPr>
          <w:rFonts w:ascii="Times New Roman" w:hAnsi="Times New Roman" w:cs="Times New Roman"/>
          <w:sz w:val="28"/>
          <w:szCs w:val="28"/>
        </w:rPr>
        <w:t>.</w:t>
      </w: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2. Если </w:t>
      </w:r>
      <w:r w:rsidR="00355206" w:rsidRPr="00355206">
        <w:rPr>
          <w:rFonts w:ascii="Times New Roman" w:hAnsi="Times New Roman" w:cs="Times New Roman"/>
          <w:sz w:val="28"/>
          <w:szCs w:val="28"/>
        </w:rPr>
        <w:t>государств</w:t>
      </w:r>
      <w:r w:rsidR="006408C1">
        <w:rPr>
          <w:rFonts w:ascii="Times New Roman" w:hAnsi="Times New Roman" w:cs="Times New Roman"/>
          <w:sz w:val="28"/>
          <w:szCs w:val="28"/>
        </w:rPr>
        <w:t>а</w:t>
      </w:r>
      <w:r w:rsidRPr="00355206">
        <w:rPr>
          <w:rFonts w:ascii="Times New Roman" w:hAnsi="Times New Roman" w:cs="Times New Roman"/>
          <w:sz w:val="28"/>
          <w:szCs w:val="28"/>
        </w:rPr>
        <w:t xml:space="preserve"> принимают меры в соответствии со статьями 3 (1), 8 (2), 8 (3), 9 (6) или 30, они должны немедленно сообщить об этих мерах Комиссии и другим </w:t>
      </w:r>
      <w:r w:rsidR="00355206">
        <w:rPr>
          <w:rFonts w:ascii="Times New Roman" w:hAnsi="Times New Roman" w:cs="Times New Roman"/>
          <w:sz w:val="28"/>
          <w:szCs w:val="28"/>
        </w:rPr>
        <w:t>государствам</w:t>
      </w:r>
      <w:r w:rsidRPr="00355206">
        <w:rPr>
          <w:rFonts w:ascii="Times New Roman" w:hAnsi="Times New Roman" w:cs="Times New Roman"/>
          <w:sz w:val="28"/>
          <w:szCs w:val="28"/>
        </w:rPr>
        <w:t>.</w:t>
      </w:r>
    </w:p>
    <w:p w:rsidR="00355206" w:rsidRDefault="00355206" w:rsidP="00355206">
      <w:pPr>
        <w:spacing w:after="0" w:line="240" w:lineRule="auto"/>
        <w:jc w:val="both"/>
        <w:rPr>
          <w:rFonts w:ascii="Times New Roman" w:hAnsi="Times New Roman" w:cs="Times New Roman"/>
          <w:sz w:val="28"/>
          <w:szCs w:val="28"/>
        </w:rPr>
      </w:pPr>
    </w:p>
    <w:p w:rsidR="00ED166C" w:rsidRPr="009A2149" w:rsidRDefault="00ED166C" w:rsidP="00355206">
      <w:pPr>
        <w:spacing w:after="0" w:line="240" w:lineRule="auto"/>
        <w:jc w:val="both"/>
        <w:rPr>
          <w:rFonts w:ascii="Times New Roman" w:hAnsi="Times New Roman" w:cs="Times New Roman"/>
          <w:b/>
          <w:sz w:val="28"/>
          <w:szCs w:val="28"/>
        </w:rPr>
      </w:pPr>
      <w:r w:rsidRPr="009A2149">
        <w:rPr>
          <w:rFonts w:ascii="Times New Roman" w:hAnsi="Times New Roman" w:cs="Times New Roman"/>
          <w:b/>
          <w:sz w:val="28"/>
          <w:szCs w:val="28"/>
        </w:rPr>
        <w:t>Статья 3</w:t>
      </w:r>
      <w:r w:rsidR="00355206" w:rsidRPr="009A2149">
        <w:rPr>
          <w:rFonts w:ascii="Times New Roman" w:hAnsi="Times New Roman" w:cs="Times New Roman"/>
          <w:b/>
          <w:sz w:val="28"/>
          <w:szCs w:val="28"/>
        </w:rPr>
        <w:t>3</w:t>
      </w:r>
      <w:r w:rsidR="00A56C02" w:rsidRPr="009A2149">
        <w:rPr>
          <w:rFonts w:ascii="Times New Roman" w:hAnsi="Times New Roman" w:cs="Times New Roman"/>
          <w:b/>
          <w:sz w:val="28"/>
          <w:szCs w:val="28"/>
        </w:rPr>
        <w:t xml:space="preserve">. </w:t>
      </w:r>
      <w:r w:rsidRPr="009A2149">
        <w:rPr>
          <w:rFonts w:ascii="Times New Roman" w:hAnsi="Times New Roman" w:cs="Times New Roman"/>
          <w:b/>
          <w:sz w:val="28"/>
          <w:szCs w:val="28"/>
        </w:rPr>
        <w:t>Обзор</w:t>
      </w:r>
      <w:r w:rsidR="00A56C02" w:rsidRPr="009A2149">
        <w:rPr>
          <w:rFonts w:ascii="Times New Roman" w:hAnsi="Times New Roman" w:cs="Times New Roman"/>
          <w:b/>
          <w:sz w:val="28"/>
          <w:szCs w:val="28"/>
        </w:rPr>
        <w:t>.</w:t>
      </w:r>
    </w:p>
    <w:p w:rsidR="00A56C02" w:rsidRPr="00355206" w:rsidRDefault="00A56C0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Комиссия должна отчитаться о действиях настоящей Директивы перед </w:t>
      </w:r>
      <w:r w:rsidR="009A2149">
        <w:rPr>
          <w:rFonts w:ascii="Times New Roman" w:hAnsi="Times New Roman" w:cs="Times New Roman"/>
          <w:sz w:val="28"/>
          <w:szCs w:val="28"/>
        </w:rPr>
        <w:t>Международным</w:t>
      </w:r>
      <w:r w:rsidRPr="00355206">
        <w:rPr>
          <w:rFonts w:ascii="Times New Roman" w:hAnsi="Times New Roman" w:cs="Times New Roman"/>
          <w:sz w:val="28"/>
          <w:szCs w:val="28"/>
        </w:rPr>
        <w:t xml:space="preserve"> парламентом </w:t>
      </w:r>
      <w:r w:rsidR="009A2149">
        <w:rPr>
          <w:rFonts w:ascii="Times New Roman" w:hAnsi="Times New Roman" w:cs="Times New Roman"/>
          <w:sz w:val="28"/>
          <w:szCs w:val="28"/>
        </w:rPr>
        <w:t>(Конгрессом)</w:t>
      </w:r>
      <w:r w:rsidRPr="00355206">
        <w:rPr>
          <w:rFonts w:ascii="Times New Roman" w:hAnsi="Times New Roman" w:cs="Times New Roman"/>
          <w:sz w:val="28"/>
          <w:szCs w:val="28"/>
        </w:rPr>
        <w:t xml:space="preserve">, включая целесообразность </w:t>
      </w:r>
      <w:r w:rsidRPr="00355206">
        <w:rPr>
          <w:rFonts w:ascii="Times New Roman" w:hAnsi="Times New Roman" w:cs="Times New Roman"/>
          <w:sz w:val="28"/>
          <w:szCs w:val="28"/>
        </w:rPr>
        <w:lastRenderedPageBreak/>
        <w:t xml:space="preserve">прекращения освобождения для существующих долговых ценных бумаг </w:t>
      </w:r>
      <w:bookmarkStart w:id="0" w:name="_GoBack"/>
      <w:bookmarkEnd w:id="0"/>
      <w:r w:rsidRPr="00355206">
        <w:rPr>
          <w:rFonts w:ascii="Times New Roman" w:hAnsi="Times New Roman" w:cs="Times New Roman"/>
          <w:sz w:val="28"/>
          <w:szCs w:val="28"/>
        </w:rPr>
        <w:t xml:space="preserve">и ее потенциальное влияние на </w:t>
      </w:r>
      <w:r w:rsidR="006408C1">
        <w:rPr>
          <w:rFonts w:ascii="Times New Roman" w:hAnsi="Times New Roman" w:cs="Times New Roman"/>
          <w:sz w:val="28"/>
          <w:szCs w:val="28"/>
        </w:rPr>
        <w:t>международны</w:t>
      </w:r>
      <w:r w:rsidRPr="00355206">
        <w:rPr>
          <w:rFonts w:ascii="Times New Roman" w:hAnsi="Times New Roman" w:cs="Times New Roman"/>
          <w:sz w:val="28"/>
          <w:szCs w:val="28"/>
        </w:rPr>
        <w:t xml:space="preserve">е финансовые </w:t>
      </w:r>
      <w:r w:rsidR="00355206" w:rsidRPr="00355206">
        <w:rPr>
          <w:rFonts w:ascii="Times New Roman" w:hAnsi="Times New Roman" w:cs="Times New Roman"/>
          <w:sz w:val="28"/>
          <w:szCs w:val="28"/>
        </w:rPr>
        <w:t>торг</w:t>
      </w:r>
      <w:r w:rsidRPr="00355206">
        <w:rPr>
          <w:rFonts w:ascii="Times New Roman" w:hAnsi="Times New Roman" w:cs="Times New Roman"/>
          <w:sz w:val="28"/>
          <w:szCs w:val="28"/>
        </w:rPr>
        <w:t>и.</w:t>
      </w:r>
    </w:p>
    <w:p w:rsidR="00A56C02" w:rsidRDefault="00A56C02" w:rsidP="00355206">
      <w:pPr>
        <w:spacing w:after="0" w:line="240" w:lineRule="auto"/>
        <w:jc w:val="both"/>
        <w:rPr>
          <w:rFonts w:ascii="Times New Roman" w:hAnsi="Times New Roman" w:cs="Times New Roman"/>
          <w:sz w:val="28"/>
          <w:szCs w:val="28"/>
        </w:rPr>
      </w:pPr>
    </w:p>
    <w:p w:rsidR="00ED166C" w:rsidRPr="009A2149" w:rsidRDefault="00ED166C" w:rsidP="00355206">
      <w:pPr>
        <w:spacing w:after="0" w:line="240" w:lineRule="auto"/>
        <w:jc w:val="both"/>
        <w:rPr>
          <w:rFonts w:ascii="Times New Roman" w:hAnsi="Times New Roman" w:cs="Times New Roman"/>
          <w:b/>
          <w:sz w:val="28"/>
          <w:szCs w:val="28"/>
        </w:rPr>
      </w:pPr>
      <w:r w:rsidRPr="009A2149">
        <w:rPr>
          <w:rFonts w:ascii="Times New Roman" w:hAnsi="Times New Roman" w:cs="Times New Roman"/>
          <w:b/>
          <w:sz w:val="28"/>
          <w:szCs w:val="28"/>
        </w:rPr>
        <w:t>Статья 3</w:t>
      </w:r>
      <w:r w:rsidR="00355206" w:rsidRPr="009A2149">
        <w:rPr>
          <w:rFonts w:ascii="Times New Roman" w:hAnsi="Times New Roman" w:cs="Times New Roman"/>
          <w:b/>
          <w:sz w:val="28"/>
          <w:szCs w:val="28"/>
        </w:rPr>
        <w:t>3</w:t>
      </w:r>
      <w:r w:rsidR="00A56C02" w:rsidRPr="009A2149">
        <w:rPr>
          <w:rFonts w:ascii="Times New Roman" w:hAnsi="Times New Roman" w:cs="Times New Roman"/>
          <w:b/>
          <w:sz w:val="28"/>
          <w:szCs w:val="28"/>
        </w:rPr>
        <w:t xml:space="preserve">. </w:t>
      </w:r>
      <w:r w:rsidRPr="009A2149">
        <w:rPr>
          <w:rFonts w:ascii="Times New Roman" w:hAnsi="Times New Roman" w:cs="Times New Roman"/>
          <w:b/>
          <w:sz w:val="28"/>
          <w:szCs w:val="28"/>
        </w:rPr>
        <w:t>Вступление в силу</w:t>
      </w:r>
      <w:r w:rsidR="00A56C02" w:rsidRPr="009A2149">
        <w:rPr>
          <w:rFonts w:ascii="Times New Roman" w:hAnsi="Times New Roman" w:cs="Times New Roman"/>
          <w:b/>
          <w:sz w:val="28"/>
          <w:szCs w:val="28"/>
        </w:rPr>
        <w:t>.</w:t>
      </w:r>
    </w:p>
    <w:p w:rsidR="00A56C02" w:rsidRPr="00A56C02" w:rsidRDefault="00A56C0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Настоящая Директива вступает в силу </w:t>
      </w:r>
      <w:r w:rsidR="009A2149">
        <w:rPr>
          <w:rFonts w:ascii="Times New Roman" w:hAnsi="Times New Roman" w:cs="Times New Roman"/>
          <w:sz w:val="28"/>
          <w:szCs w:val="28"/>
        </w:rPr>
        <w:t>со дня ее официального опубликования</w:t>
      </w:r>
      <w:r w:rsidR="00A56C02">
        <w:rPr>
          <w:rFonts w:ascii="Times New Roman" w:hAnsi="Times New Roman" w:cs="Times New Roman"/>
          <w:sz w:val="28"/>
          <w:szCs w:val="28"/>
        </w:rPr>
        <w:t>. </w:t>
      </w:r>
    </w:p>
    <w:p w:rsidR="00A56C02" w:rsidRDefault="00A56C02" w:rsidP="00355206">
      <w:pPr>
        <w:spacing w:after="0" w:line="240" w:lineRule="auto"/>
        <w:jc w:val="both"/>
        <w:rPr>
          <w:rFonts w:ascii="Times New Roman" w:hAnsi="Times New Roman" w:cs="Times New Roman"/>
          <w:sz w:val="28"/>
          <w:szCs w:val="28"/>
        </w:rPr>
      </w:pPr>
    </w:p>
    <w:p w:rsidR="00ED166C" w:rsidRPr="009A2149" w:rsidRDefault="00ED166C" w:rsidP="00355206">
      <w:pPr>
        <w:spacing w:after="0" w:line="240" w:lineRule="auto"/>
        <w:jc w:val="both"/>
        <w:rPr>
          <w:rFonts w:ascii="Times New Roman" w:hAnsi="Times New Roman" w:cs="Times New Roman"/>
          <w:b/>
          <w:sz w:val="28"/>
          <w:szCs w:val="28"/>
        </w:rPr>
      </w:pPr>
      <w:r w:rsidRPr="009A2149">
        <w:rPr>
          <w:rFonts w:ascii="Times New Roman" w:hAnsi="Times New Roman" w:cs="Times New Roman"/>
          <w:b/>
          <w:sz w:val="28"/>
          <w:szCs w:val="28"/>
        </w:rPr>
        <w:t>Статья 3</w:t>
      </w:r>
      <w:r w:rsidR="00355206" w:rsidRPr="009A2149">
        <w:rPr>
          <w:rFonts w:ascii="Times New Roman" w:hAnsi="Times New Roman" w:cs="Times New Roman"/>
          <w:b/>
          <w:sz w:val="28"/>
          <w:szCs w:val="28"/>
        </w:rPr>
        <w:t>4</w:t>
      </w:r>
      <w:r w:rsidR="00A56C02" w:rsidRPr="009A2149">
        <w:rPr>
          <w:rFonts w:ascii="Times New Roman" w:hAnsi="Times New Roman" w:cs="Times New Roman"/>
          <w:b/>
          <w:sz w:val="28"/>
          <w:szCs w:val="28"/>
        </w:rPr>
        <w:t xml:space="preserve">. </w:t>
      </w:r>
      <w:r w:rsidRPr="009A2149">
        <w:rPr>
          <w:rFonts w:ascii="Times New Roman" w:hAnsi="Times New Roman" w:cs="Times New Roman"/>
          <w:b/>
          <w:sz w:val="28"/>
          <w:szCs w:val="28"/>
        </w:rPr>
        <w:t>Получатели</w:t>
      </w:r>
      <w:r w:rsidR="00A56C02" w:rsidRPr="009A2149">
        <w:rPr>
          <w:rFonts w:ascii="Times New Roman" w:hAnsi="Times New Roman" w:cs="Times New Roman"/>
          <w:b/>
          <w:sz w:val="28"/>
          <w:szCs w:val="28"/>
        </w:rPr>
        <w:t>.</w:t>
      </w:r>
    </w:p>
    <w:p w:rsidR="00A56C02" w:rsidRPr="00355206" w:rsidRDefault="00A56C02" w:rsidP="00355206">
      <w:pPr>
        <w:spacing w:after="0" w:line="240" w:lineRule="auto"/>
        <w:jc w:val="both"/>
        <w:rPr>
          <w:rFonts w:ascii="Times New Roman" w:hAnsi="Times New Roman" w:cs="Times New Roman"/>
          <w:sz w:val="28"/>
          <w:szCs w:val="28"/>
        </w:rPr>
      </w:pPr>
    </w:p>
    <w:p w:rsidR="00ED166C" w:rsidRPr="00355206" w:rsidRDefault="00ED166C" w:rsidP="00355206">
      <w:pPr>
        <w:spacing w:after="0" w:line="240" w:lineRule="auto"/>
        <w:jc w:val="both"/>
        <w:rPr>
          <w:rFonts w:ascii="Times New Roman" w:hAnsi="Times New Roman" w:cs="Times New Roman"/>
          <w:sz w:val="28"/>
          <w:szCs w:val="28"/>
        </w:rPr>
      </w:pPr>
      <w:r w:rsidRPr="00355206">
        <w:rPr>
          <w:rFonts w:ascii="Times New Roman" w:hAnsi="Times New Roman" w:cs="Times New Roman"/>
          <w:sz w:val="28"/>
          <w:szCs w:val="28"/>
        </w:rPr>
        <w:t xml:space="preserve">Эта Директива адресована </w:t>
      </w:r>
      <w:r w:rsidR="00A56C02">
        <w:rPr>
          <w:rFonts w:ascii="Times New Roman" w:hAnsi="Times New Roman" w:cs="Times New Roman"/>
          <w:sz w:val="28"/>
          <w:szCs w:val="28"/>
        </w:rPr>
        <w:t xml:space="preserve">всем </w:t>
      </w:r>
      <w:r w:rsidR="00355206">
        <w:rPr>
          <w:rFonts w:ascii="Times New Roman" w:hAnsi="Times New Roman" w:cs="Times New Roman"/>
          <w:sz w:val="28"/>
          <w:szCs w:val="28"/>
        </w:rPr>
        <w:t>государствам</w:t>
      </w:r>
      <w:r w:rsidRPr="00355206">
        <w:rPr>
          <w:rFonts w:ascii="Times New Roman" w:hAnsi="Times New Roman" w:cs="Times New Roman"/>
          <w:sz w:val="28"/>
          <w:szCs w:val="28"/>
        </w:rPr>
        <w:t>.</w:t>
      </w:r>
    </w:p>
    <w:p w:rsidR="00961ADC" w:rsidRDefault="00961ADC" w:rsidP="00355206">
      <w:pPr>
        <w:spacing w:after="0" w:line="240" w:lineRule="auto"/>
        <w:jc w:val="both"/>
        <w:rPr>
          <w:rFonts w:ascii="Times New Roman" w:hAnsi="Times New Roman" w:cs="Times New Roman"/>
          <w:sz w:val="28"/>
          <w:szCs w:val="28"/>
        </w:rPr>
      </w:pPr>
    </w:p>
    <w:p w:rsidR="00A56C02" w:rsidRDefault="00A56C02" w:rsidP="00355206">
      <w:pPr>
        <w:spacing w:after="0" w:line="240" w:lineRule="auto"/>
        <w:jc w:val="both"/>
        <w:rPr>
          <w:rFonts w:ascii="Times New Roman" w:hAnsi="Times New Roman" w:cs="Times New Roman"/>
          <w:sz w:val="28"/>
          <w:szCs w:val="28"/>
        </w:rPr>
      </w:pPr>
    </w:p>
    <w:p w:rsidR="00A56C02" w:rsidRPr="00355206" w:rsidRDefault="00A56C02" w:rsidP="00355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Утверждено Председателем всемирного верховного совета и совета безопасности</w:t>
      </w:r>
    </w:p>
    <w:sectPr w:rsidR="00A56C02" w:rsidRPr="00355206" w:rsidSect="00ED166C">
      <w:pgSz w:w="11906" w:h="16838"/>
      <w:pgMar w:top="1276" w:right="1133"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84C"/>
    <w:multiLevelType w:val="multilevel"/>
    <w:tmpl w:val="E99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D36BB"/>
    <w:multiLevelType w:val="multilevel"/>
    <w:tmpl w:val="BE86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B686B"/>
    <w:multiLevelType w:val="multilevel"/>
    <w:tmpl w:val="44F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A0BC1"/>
    <w:multiLevelType w:val="multilevel"/>
    <w:tmpl w:val="544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6C"/>
    <w:rsid w:val="00034B55"/>
    <w:rsid w:val="000775E9"/>
    <w:rsid w:val="000C1B01"/>
    <w:rsid w:val="000F692B"/>
    <w:rsid w:val="00117609"/>
    <w:rsid w:val="00142461"/>
    <w:rsid w:val="00173608"/>
    <w:rsid w:val="001A25CC"/>
    <w:rsid w:val="001F098D"/>
    <w:rsid w:val="00202A72"/>
    <w:rsid w:val="0022008D"/>
    <w:rsid w:val="0022127A"/>
    <w:rsid w:val="00225C14"/>
    <w:rsid w:val="0023299E"/>
    <w:rsid w:val="00237A14"/>
    <w:rsid w:val="0024619E"/>
    <w:rsid w:val="002705CA"/>
    <w:rsid w:val="002B6F85"/>
    <w:rsid w:val="002D1FCE"/>
    <w:rsid w:val="0030093B"/>
    <w:rsid w:val="00355206"/>
    <w:rsid w:val="003A29B8"/>
    <w:rsid w:val="003A5EB2"/>
    <w:rsid w:val="003C6656"/>
    <w:rsid w:val="004438E8"/>
    <w:rsid w:val="004646D3"/>
    <w:rsid w:val="00471902"/>
    <w:rsid w:val="00491FB7"/>
    <w:rsid w:val="00497171"/>
    <w:rsid w:val="004B3F17"/>
    <w:rsid w:val="005D1547"/>
    <w:rsid w:val="005D3281"/>
    <w:rsid w:val="006408C1"/>
    <w:rsid w:val="006E23D4"/>
    <w:rsid w:val="006E414F"/>
    <w:rsid w:val="006E4CFD"/>
    <w:rsid w:val="007101D6"/>
    <w:rsid w:val="007A0471"/>
    <w:rsid w:val="007A2FED"/>
    <w:rsid w:val="007A78A5"/>
    <w:rsid w:val="007B534D"/>
    <w:rsid w:val="007D0588"/>
    <w:rsid w:val="00823686"/>
    <w:rsid w:val="00874037"/>
    <w:rsid w:val="008826C0"/>
    <w:rsid w:val="009367D0"/>
    <w:rsid w:val="009514A6"/>
    <w:rsid w:val="00952BE2"/>
    <w:rsid w:val="00955F9D"/>
    <w:rsid w:val="00961ADC"/>
    <w:rsid w:val="009A2149"/>
    <w:rsid w:val="009A553B"/>
    <w:rsid w:val="00A56C02"/>
    <w:rsid w:val="00A80338"/>
    <w:rsid w:val="00A868AD"/>
    <w:rsid w:val="00AD10A6"/>
    <w:rsid w:val="00AF4848"/>
    <w:rsid w:val="00AF52A0"/>
    <w:rsid w:val="00B144BB"/>
    <w:rsid w:val="00B1620F"/>
    <w:rsid w:val="00B30ADD"/>
    <w:rsid w:val="00B42FC5"/>
    <w:rsid w:val="00C11E15"/>
    <w:rsid w:val="00C20ADC"/>
    <w:rsid w:val="00C24CD1"/>
    <w:rsid w:val="00C354EB"/>
    <w:rsid w:val="00C371E0"/>
    <w:rsid w:val="00C54B32"/>
    <w:rsid w:val="00C87473"/>
    <w:rsid w:val="00CE4326"/>
    <w:rsid w:val="00CF2BAB"/>
    <w:rsid w:val="00D200C7"/>
    <w:rsid w:val="00D21BF3"/>
    <w:rsid w:val="00D21CCB"/>
    <w:rsid w:val="00D24FC7"/>
    <w:rsid w:val="00DC5CD8"/>
    <w:rsid w:val="00DF5BE8"/>
    <w:rsid w:val="00E26611"/>
    <w:rsid w:val="00ED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4FBF"/>
  <w15:chartTrackingRefBased/>
  <w15:docId w15:val="{F5E6010D-C960-43D6-8439-B5BCF57D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1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166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D166C"/>
  </w:style>
  <w:style w:type="paragraph" w:customStyle="1" w:styleId="msonormal0">
    <w:name w:val="msonormal"/>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166C"/>
    <w:rPr>
      <w:i/>
      <w:iCs/>
    </w:rPr>
  </w:style>
  <w:style w:type="paragraph" w:customStyle="1" w:styleId="forceindicator">
    <w:name w:val="forceindicator"/>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D166C"/>
    <w:rPr>
      <w:color w:val="0000FF"/>
      <w:u w:val="single"/>
    </w:rPr>
  </w:style>
  <w:style w:type="character" w:styleId="a6">
    <w:name w:val="FollowedHyperlink"/>
    <w:basedOn w:val="a0"/>
    <w:uiPriority w:val="99"/>
    <w:semiHidden/>
    <w:unhideWhenUsed/>
    <w:rsid w:val="00ED166C"/>
    <w:rPr>
      <w:color w:val="800080"/>
      <w:u w:val="single"/>
    </w:rPr>
  </w:style>
  <w:style w:type="character" w:customStyle="1" w:styleId="sr-only">
    <w:name w:val="sr-only"/>
    <w:basedOn w:val="a0"/>
    <w:rsid w:val="00ED166C"/>
  </w:style>
  <w:style w:type="paragraph" w:styleId="z-">
    <w:name w:val="HTML Top of Form"/>
    <w:basedOn w:val="a"/>
    <w:next w:val="a"/>
    <w:link w:val="z-0"/>
    <w:hidden/>
    <w:uiPriority w:val="99"/>
    <w:semiHidden/>
    <w:unhideWhenUsed/>
    <w:rsid w:val="00ED16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16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16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166C"/>
    <w:rPr>
      <w:rFonts w:ascii="Arial" w:eastAsia="Times New Roman" w:hAnsi="Arial" w:cs="Arial"/>
      <w:vanish/>
      <w:sz w:val="16"/>
      <w:szCs w:val="16"/>
      <w:lang w:eastAsia="ru-RU"/>
    </w:rPr>
  </w:style>
  <w:style w:type="paragraph" w:customStyle="1" w:styleId="hd-date">
    <w:name w:val="hd-date"/>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lg">
    <w:name w:val="hd-lg"/>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ti">
    <w:name w:val="hd-ti"/>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oj">
    <w:name w:val="hd-oj"/>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i">
    <w:name w:val="doc-ti"/>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er">
    <w:name w:val="super"/>
    <w:basedOn w:val="a0"/>
    <w:rsid w:val="00ED166C"/>
  </w:style>
  <w:style w:type="character" w:customStyle="1" w:styleId="italic">
    <w:name w:val="italic"/>
    <w:basedOn w:val="a0"/>
    <w:rsid w:val="00ED166C"/>
  </w:style>
  <w:style w:type="paragraph" w:customStyle="1" w:styleId="ti-section-1">
    <w:name w:val="ti-section-1"/>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section-2">
    <w:name w:val="ti-section-2"/>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art">
    <w:name w:val="sti-art"/>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atory">
    <w:name w:val="signatory"/>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ED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25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61290">
      <w:bodyDiv w:val="1"/>
      <w:marLeft w:val="0"/>
      <w:marRight w:val="0"/>
      <w:marTop w:val="0"/>
      <w:marBottom w:val="0"/>
      <w:divBdr>
        <w:top w:val="none" w:sz="0" w:space="0" w:color="auto"/>
        <w:left w:val="none" w:sz="0" w:space="0" w:color="auto"/>
        <w:bottom w:val="none" w:sz="0" w:space="0" w:color="auto"/>
        <w:right w:val="none" w:sz="0" w:space="0" w:color="auto"/>
      </w:divBdr>
      <w:divsChild>
        <w:div w:id="1994483019">
          <w:marLeft w:val="0"/>
          <w:marRight w:val="0"/>
          <w:marTop w:val="0"/>
          <w:marBottom w:val="0"/>
          <w:divBdr>
            <w:top w:val="single" w:sz="6" w:space="0" w:color="EEEEEE"/>
            <w:left w:val="single" w:sz="6" w:space="0" w:color="EEEEEE"/>
            <w:bottom w:val="single" w:sz="6" w:space="0" w:color="EEEEEE"/>
            <w:right w:val="single" w:sz="6" w:space="0" w:color="EEEEEE"/>
          </w:divBdr>
          <w:divsChild>
            <w:div w:id="903687928">
              <w:marLeft w:val="0"/>
              <w:marRight w:val="0"/>
              <w:marTop w:val="0"/>
              <w:marBottom w:val="0"/>
              <w:divBdr>
                <w:top w:val="none" w:sz="0" w:space="0" w:color="auto"/>
                <w:left w:val="none" w:sz="0" w:space="0" w:color="auto"/>
                <w:bottom w:val="none" w:sz="0" w:space="0" w:color="auto"/>
                <w:right w:val="none" w:sz="0" w:space="0" w:color="auto"/>
              </w:divBdr>
              <w:divsChild>
                <w:div w:id="18778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534">
          <w:marLeft w:val="0"/>
          <w:marRight w:val="0"/>
          <w:marTop w:val="150"/>
          <w:marBottom w:val="0"/>
          <w:divBdr>
            <w:top w:val="single" w:sz="6" w:space="0" w:color="EEEEEE"/>
            <w:left w:val="single" w:sz="6" w:space="0" w:color="EEEEEE"/>
            <w:bottom w:val="single" w:sz="6" w:space="0" w:color="EEEEEE"/>
            <w:right w:val="single" w:sz="6" w:space="0" w:color="EEEEEE"/>
          </w:divBdr>
          <w:divsChild>
            <w:div w:id="662777621">
              <w:marLeft w:val="0"/>
              <w:marRight w:val="0"/>
              <w:marTop w:val="0"/>
              <w:marBottom w:val="0"/>
              <w:divBdr>
                <w:top w:val="none" w:sz="0" w:space="0" w:color="auto"/>
                <w:left w:val="none" w:sz="0" w:space="0" w:color="auto"/>
                <w:bottom w:val="none" w:sz="0" w:space="0" w:color="auto"/>
                <w:right w:val="none" w:sz="0" w:space="0" w:color="auto"/>
              </w:divBdr>
            </w:div>
            <w:div w:id="221252768">
              <w:marLeft w:val="0"/>
              <w:marRight w:val="0"/>
              <w:marTop w:val="0"/>
              <w:marBottom w:val="0"/>
              <w:divBdr>
                <w:top w:val="none" w:sz="0" w:space="0" w:color="auto"/>
                <w:left w:val="none" w:sz="0" w:space="0" w:color="auto"/>
                <w:bottom w:val="none" w:sz="0" w:space="0" w:color="auto"/>
                <w:right w:val="none" w:sz="0" w:space="0" w:color="auto"/>
              </w:divBdr>
              <w:divsChild>
                <w:div w:id="1060135139">
                  <w:marLeft w:val="0"/>
                  <w:marRight w:val="0"/>
                  <w:marTop w:val="0"/>
                  <w:marBottom w:val="0"/>
                  <w:divBdr>
                    <w:top w:val="none" w:sz="0" w:space="0" w:color="auto"/>
                    <w:left w:val="none" w:sz="0" w:space="0" w:color="auto"/>
                    <w:bottom w:val="none" w:sz="0" w:space="0" w:color="auto"/>
                    <w:right w:val="none" w:sz="0" w:space="0" w:color="auto"/>
                  </w:divBdr>
                  <w:divsChild>
                    <w:div w:id="1594976415">
                      <w:marLeft w:val="0"/>
                      <w:marRight w:val="0"/>
                      <w:marTop w:val="0"/>
                      <w:marBottom w:val="0"/>
                      <w:divBdr>
                        <w:top w:val="none" w:sz="0" w:space="0" w:color="auto"/>
                        <w:left w:val="none" w:sz="0" w:space="0" w:color="auto"/>
                        <w:bottom w:val="none" w:sz="0" w:space="0" w:color="auto"/>
                        <w:right w:val="none" w:sz="0" w:space="0" w:color="auto"/>
                      </w:divBdr>
                      <w:divsChild>
                        <w:div w:id="588926741">
                          <w:marLeft w:val="0"/>
                          <w:marRight w:val="300"/>
                          <w:marTop w:val="0"/>
                          <w:marBottom w:val="0"/>
                          <w:divBdr>
                            <w:top w:val="none" w:sz="0" w:space="0" w:color="auto"/>
                            <w:left w:val="none" w:sz="0" w:space="0" w:color="auto"/>
                            <w:bottom w:val="none" w:sz="0" w:space="0" w:color="auto"/>
                            <w:right w:val="none" w:sz="0" w:space="0" w:color="auto"/>
                          </w:divBdr>
                          <w:divsChild>
                            <w:div w:id="1457720987">
                              <w:marLeft w:val="0"/>
                              <w:marRight w:val="0"/>
                              <w:marTop w:val="0"/>
                              <w:marBottom w:val="0"/>
                              <w:divBdr>
                                <w:top w:val="none" w:sz="0" w:space="0" w:color="auto"/>
                                <w:left w:val="none" w:sz="0" w:space="0" w:color="auto"/>
                                <w:bottom w:val="none" w:sz="0" w:space="0" w:color="auto"/>
                                <w:right w:val="none" w:sz="0" w:space="0" w:color="auto"/>
                              </w:divBdr>
                            </w:div>
                            <w:div w:id="1048453967">
                              <w:marLeft w:val="0"/>
                              <w:marRight w:val="0"/>
                              <w:marTop w:val="0"/>
                              <w:marBottom w:val="0"/>
                              <w:divBdr>
                                <w:top w:val="none" w:sz="0" w:space="0" w:color="auto"/>
                                <w:left w:val="none" w:sz="0" w:space="0" w:color="auto"/>
                                <w:bottom w:val="none" w:sz="0" w:space="0" w:color="auto"/>
                                <w:right w:val="none" w:sz="0" w:space="0" w:color="auto"/>
                              </w:divBdr>
                            </w:div>
                          </w:divsChild>
                        </w:div>
                        <w:div w:id="1651906146">
                          <w:marLeft w:val="0"/>
                          <w:marRight w:val="300"/>
                          <w:marTop w:val="0"/>
                          <w:marBottom w:val="0"/>
                          <w:divBdr>
                            <w:top w:val="none" w:sz="0" w:space="0" w:color="auto"/>
                            <w:left w:val="none" w:sz="0" w:space="0" w:color="auto"/>
                            <w:bottom w:val="none" w:sz="0" w:space="0" w:color="auto"/>
                            <w:right w:val="none" w:sz="0" w:space="0" w:color="auto"/>
                          </w:divBdr>
                          <w:divsChild>
                            <w:div w:id="173543390">
                              <w:marLeft w:val="0"/>
                              <w:marRight w:val="0"/>
                              <w:marTop w:val="0"/>
                              <w:marBottom w:val="0"/>
                              <w:divBdr>
                                <w:top w:val="none" w:sz="0" w:space="0" w:color="auto"/>
                                <w:left w:val="none" w:sz="0" w:space="0" w:color="auto"/>
                                <w:bottom w:val="none" w:sz="0" w:space="0" w:color="auto"/>
                                <w:right w:val="none" w:sz="0" w:space="0" w:color="auto"/>
                              </w:divBdr>
                            </w:div>
                            <w:div w:id="695690500">
                              <w:marLeft w:val="0"/>
                              <w:marRight w:val="0"/>
                              <w:marTop w:val="0"/>
                              <w:marBottom w:val="0"/>
                              <w:divBdr>
                                <w:top w:val="none" w:sz="0" w:space="0" w:color="auto"/>
                                <w:left w:val="none" w:sz="0" w:space="0" w:color="auto"/>
                                <w:bottom w:val="none" w:sz="0" w:space="0" w:color="auto"/>
                                <w:right w:val="none" w:sz="0" w:space="0" w:color="auto"/>
                              </w:divBdr>
                            </w:div>
                          </w:divsChild>
                        </w:div>
                        <w:div w:id="1723216709">
                          <w:marLeft w:val="0"/>
                          <w:marRight w:val="300"/>
                          <w:marTop w:val="0"/>
                          <w:marBottom w:val="0"/>
                          <w:divBdr>
                            <w:top w:val="none" w:sz="0" w:space="0" w:color="auto"/>
                            <w:left w:val="none" w:sz="0" w:space="0" w:color="auto"/>
                            <w:bottom w:val="none" w:sz="0" w:space="0" w:color="auto"/>
                            <w:right w:val="none" w:sz="0" w:space="0" w:color="auto"/>
                          </w:divBdr>
                          <w:divsChild>
                            <w:div w:id="1149831242">
                              <w:marLeft w:val="0"/>
                              <w:marRight w:val="0"/>
                              <w:marTop w:val="0"/>
                              <w:marBottom w:val="0"/>
                              <w:divBdr>
                                <w:top w:val="none" w:sz="0" w:space="0" w:color="auto"/>
                                <w:left w:val="none" w:sz="0" w:space="0" w:color="auto"/>
                                <w:bottom w:val="none" w:sz="0" w:space="0" w:color="auto"/>
                                <w:right w:val="none" w:sz="0" w:space="0" w:color="auto"/>
                              </w:divBdr>
                            </w:div>
                            <w:div w:id="497382087">
                              <w:marLeft w:val="0"/>
                              <w:marRight w:val="0"/>
                              <w:marTop w:val="0"/>
                              <w:marBottom w:val="0"/>
                              <w:divBdr>
                                <w:top w:val="none" w:sz="0" w:space="0" w:color="auto"/>
                                <w:left w:val="none" w:sz="0" w:space="0" w:color="auto"/>
                                <w:bottom w:val="none" w:sz="0" w:space="0" w:color="auto"/>
                                <w:right w:val="none" w:sz="0" w:space="0" w:color="auto"/>
                              </w:divBdr>
                            </w:div>
                          </w:divsChild>
                        </w:div>
                        <w:div w:id="1836844735">
                          <w:marLeft w:val="0"/>
                          <w:marRight w:val="0"/>
                          <w:marTop w:val="0"/>
                          <w:marBottom w:val="0"/>
                          <w:divBdr>
                            <w:top w:val="none" w:sz="0" w:space="0" w:color="auto"/>
                            <w:left w:val="none" w:sz="0" w:space="0" w:color="auto"/>
                            <w:bottom w:val="none" w:sz="0" w:space="0" w:color="auto"/>
                            <w:right w:val="none" w:sz="0" w:space="0" w:color="auto"/>
                          </w:divBdr>
                          <w:divsChild>
                            <w:div w:id="1699694892">
                              <w:marLeft w:val="0"/>
                              <w:marRight w:val="0"/>
                              <w:marTop w:val="0"/>
                              <w:marBottom w:val="0"/>
                              <w:divBdr>
                                <w:top w:val="none" w:sz="0" w:space="0" w:color="auto"/>
                                <w:left w:val="none" w:sz="0" w:space="0" w:color="auto"/>
                                <w:bottom w:val="none" w:sz="0" w:space="0" w:color="auto"/>
                                <w:right w:val="none" w:sz="0" w:space="0" w:color="auto"/>
                              </w:divBdr>
                            </w:div>
                            <w:div w:id="750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1756">
          <w:marLeft w:val="0"/>
          <w:marRight w:val="0"/>
          <w:marTop w:val="150"/>
          <w:marBottom w:val="0"/>
          <w:divBdr>
            <w:top w:val="single" w:sz="6" w:space="0" w:color="EEEEEE"/>
            <w:left w:val="single" w:sz="6" w:space="0" w:color="EEEEEE"/>
            <w:bottom w:val="single" w:sz="6" w:space="0" w:color="EEEEEE"/>
            <w:right w:val="single" w:sz="6" w:space="0" w:color="EEEEEE"/>
          </w:divBdr>
          <w:divsChild>
            <w:div w:id="1343052529">
              <w:marLeft w:val="0"/>
              <w:marRight w:val="0"/>
              <w:marTop w:val="0"/>
              <w:marBottom w:val="0"/>
              <w:divBdr>
                <w:top w:val="none" w:sz="0" w:space="0" w:color="auto"/>
                <w:left w:val="none" w:sz="0" w:space="0" w:color="auto"/>
                <w:bottom w:val="none" w:sz="0" w:space="0" w:color="auto"/>
                <w:right w:val="none" w:sz="0" w:space="0" w:color="auto"/>
              </w:divBdr>
            </w:div>
            <w:div w:id="268436116">
              <w:marLeft w:val="0"/>
              <w:marRight w:val="0"/>
              <w:marTop w:val="0"/>
              <w:marBottom w:val="0"/>
              <w:divBdr>
                <w:top w:val="none" w:sz="0" w:space="0" w:color="auto"/>
                <w:left w:val="none" w:sz="0" w:space="0" w:color="auto"/>
                <w:bottom w:val="none" w:sz="0" w:space="0" w:color="auto"/>
                <w:right w:val="none" w:sz="0" w:space="0" w:color="auto"/>
              </w:divBdr>
              <w:divsChild>
                <w:div w:id="1997756890">
                  <w:marLeft w:val="0"/>
                  <w:marRight w:val="0"/>
                  <w:marTop w:val="0"/>
                  <w:marBottom w:val="0"/>
                  <w:divBdr>
                    <w:top w:val="none" w:sz="0" w:space="0" w:color="auto"/>
                    <w:left w:val="none" w:sz="0" w:space="0" w:color="auto"/>
                    <w:bottom w:val="none" w:sz="0" w:space="0" w:color="auto"/>
                    <w:right w:val="none" w:sz="0" w:space="0" w:color="auto"/>
                  </w:divBdr>
                  <w:divsChild>
                    <w:div w:id="1619409198">
                      <w:marLeft w:val="0"/>
                      <w:marRight w:val="0"/>
                      <w:marTop w:val="0"/>
                      <w:marBottom w:val="0"/>
                      <w:divBdr>
                        <w:top w:val="none" w:sz="0" w:space="0" w:color="auto"/>
                        <w:left w:val="none" w:sz="0" w:space="0" w:color="auto"/>
                        <w:bottom w:val="none" w:sz="0" w:space="0" w:color="auto"/>
                        <w:right w:val="none" w:sz="0" w:space="0" w:color="auto"/>
                      </w:divBdr>
                    </w:div>
                    <w:div w:id="1088498680">
                      <w:marLeft w:val="0"/>
                      <w:marRight w:val="0"/>
                      <w:marTop w:val="0"/>
                      <w:marBottom w:val="0"/>
                      <w:divBdr>
                        <w:top w:val="none" w:sz="0" w:space="0" w:color="auto"/>
                        <w:left w:val="none" w:sz="0" w:space="0" w:color="auto"/>
                        <w:bottom w:val="none" w:sz="0" w:space="0" w:color="auto"/>
                        <w:right w:val="none" w:sz="0" w:space="0" w:color="auto"/>
                      </w:divBdr>
                    </w:div>
                    <w:div w:id="14822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1461">
          <w:marLeft w:val="0"/>
          <w:marRight w:val="0"/>
          <w:marTop w:val="150"/>
          <w:marBottom w:val="0"/>
          <w:divBdr>
            <w:top w:val="single" w:sz="6" w:space="0" w:color="EEEEEE"/>
            <w:left w:val="single" w:sz="6" w:space="0" w:color="EEEEEE"/>
            <w:bottom w:val="single" w:sz="6" w:space="0" w:color="EEEEEE"/>
            <w:right w:val="single" w:sz="6" w:space="0" w:color="EEEEEE"/>
          </w:divBdr>
          <w:divsChild>
            <w:div w:id="212667334">
              <w:marLeft w:val="0"/>
              <w:marRight w:val="0"/>
              <w:marTop w:val="0"/>
              <w:marBottom w:val="0"/>
              <w:divBdr>
                <w:top w:val="none" w:sz="0" w:space="0" w:color="auto"/>
                <w:left w:val="none" w:sz="0" w:space="0" w:color="auto"/>
                <w:bottom w:val="none" w:sz="0" w:space="0" w:color="auto"/>
                <w:right w:val="none" w:sz="0" w:space="0" w:color="auto"/>
              </w:divBdr>
            </w:div>
            <w:div w:id="1906793806">
              <w:marLeft w:val="0"/>
              <w:marRight w:val="0"/>
              <w:marTop w:val="0"/>
              <w:marBottom w:val="0"/>
              <w:divBdr>
                <w:top w:val="none" w:sz="0" w:space="0" w:color="auto"/>
                <w:left w:val="none" w:sz="0" w:space="0" w:color="auto"/>
                <w:bottom w:val="none" w:sz="0" w:space="0" w:color="auto"/>
                <w:right w:val="none" w:sz="0" w:space="0" w:color="auto"/>
              </w:divBdr>
              <w:divsChild>
                <w:div w:id="1963147031">
                  <w:marLeft w:val="0"/>
                  <w:marRight w:val="0"/>
                  <w:marTop w:val="0"/>
                  <w:marBottom w:val="0"/>
                  <w:divBdr>
                    <w:top w:val="none" w:sz="0" w:space="0" w:color="auto"/>
                    <w:left w:val="none" w:sz="0" w:space="0" w:color="auto"/>
                    <w:bottom w:val="none" w:sz="0" w:space="0" w:color="auto"/>
                    <w:right w:val="none" w:sz="0" w:space="0" w:color="auto"/>
                  </w:divBdr>
                  <w:divsChild>
                    <w:div w:id="1287347933">
                      <w:marLeft w:val="0"/>
                      <w:marRight w:val="0"/>
                      <w:marTop w:val="0"/>
                      <w:marBottom w:val="0"/>
                      <w:divBdr>
                        <w:top w:val="none" w:sz="0" w:space="0" w:color="auto"/>
                        <w:left w:val="none" w:sz="0" w:space="0" w:color="auto"/>
                        <w:bottom w:val="none" w:sz="0" w:space="0" w:color="auto"/>
                        <w:right w:val="none" w:sz="0" w:space="0" w:color="auto"/>
                      </w:divBdr>
                      <w:divsChild>
                        <w:div w:id="658506147">
                          <w:marLeft w:val="0"/>
                          <w:marRight w:val="0"/>
                          <w:marTop w:val="0"/>
                          <w:marBottom w:val="0"/>
                          <w:divBdr>
                            <w:top w:val="none" w:sz="0" w:space="0" w:color="auto"/>
                            <w:left w:val="none" w:sz="0" w:space="0" w:color="auto"/>
                            <w:bottom w:val="none" w:sz="0" w:space="0" w:color="auto"/>
                            <w:right w:val="none" w:sz="0" w:space="0" w:color="auto"/>
                          </w:divBdr>
                          <w:divsChild>
                            <w:div w:id="488521403">
                              <w:marLeft w:val="0"/>
                              <w:marRight w:val="0"/>
                              <w:marTop w:val="0"/>
                              <w:marBottom w:val="0"/>
                              <w:divBdr>
                                <w:top w:val="none" w:sz="0" w:space="0" w:color="auto"/>
                                <w:left w:val="none" w:sz="0" w:space="0" w:color="auto"/>
                                <w:bottom w:val="none" w:sz="0" w:space="0" w:color="auto"/>
                                <w:right w:val="none" w:sz="0" w:space="0" w:color="auto"/>
                              </w:divBdr>
                              <w:divsChild>
                                <w:div w:id="1828743269">
                                  <w:marLeft w:val="0"/>
                                  <w:marRight w:val="0"/>
                                  <w:marTop w:val="0"/>
                                  <w:marBottom w:val="0"/>
                                  <w:divBdr>
                                    <w:top w:val="none" w:sz="0" w:space="0" w:color="auto"/>
                                    <w:left w:val="none" w:sz="0" w:space="0" w:color="auto"/>
                                    <w:bottom w:val="none" w:sz="0" w:space="0" w:color="auto"/>
                                    <w:right w:val="none" w:sz="0" w:space="0" w:color="auto"/>
                                  </w:divBdr>
                                  <w:divsChild>
                                    <w:div w:id="1896578567">
                                      <w:marLeft w:val="810"/>
                                      <w:marRight w:val="810"/>
                                      <w:marTop w:val="360"/>
                                      <w:marBottom w:val="0"/>
                                      <w:divBdr>
                                        <w:top w:val="none" w:sz="0" w:space="0" w:color="auto"/>
                                        <w:left w:val="none" w:sz="0" w:space="0" w:color="auto"/>
                                        <w:bottom w:val="none" w:sz="0" w:space="0" w:color="auto"/>
                                        <w:right w:val="none" w:sz="0" w:space="0" w:color="auto"/>
                                      </w:divBdr>
                                      <w:divsChild>
                                        <w:div w:id="1650089178">
                                          <w:marLeft w:val="4005"/>
                                          <w:marRight w:val="810"/>
                                          <w:marTop w:val="0"/>
                                          <w:marBottom w:val="0"/>
                                          <w:divBdr>
                                            <w:top w:val="none" w:sz="0" w:space="0" w:color="auto"/>
                                            <w:left w:val="none" w:sz="0" w:space="0" w:color="auto"/>
                                            <w:bottom w:val="none" w:sz="0" w:space="0" w:color="auto"/>
                                            <w:right w:val="none" w:sz="0" w:space="0" w:color="auto"/>
                                          </w:divBdr>
                                        </w:div>
                                        <w:div w:id="77151454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04L0109" TargetMode="External"/><Relationship Id="rId3" Type="http://schemas.openxmlformats.org/officeDocument/2006/relationships/settings" Target="settings.xml"/><Relationship Id="rId7" Type="http://schemas.openxmlformats.org/officeDocument/2006/relationships/hyperlink" Target="https://eur-lex.europa.eu/legal-content/EN/TXT/?uri=CELEX:32004L01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uri=CELEX:32004L0109" TargetMode="External"/><Relationship Id="rId5" Type="http://schemas.openxmlformats.org/officeDocument/2006/relationships/hyperlink" Target="https://eur-lex.europa.eu/legal-content/EN/TXT/?uri=CELEX:32004L01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29</Pages>
  <Words>10297</Words>
  <Characters>58697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2019-09-17T14:17:00Z</dcterms:created>
  <dcterms:modified xsi:type="dcterms:W3CDTF">2019-09-19T08:40:00Z</dcterms:modified>
</cp:coreProperties>
</file>